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1BA" w:rsidRDefault="002371B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2371BA" w:rsidRDefault="002371B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                         </w:t>
      </w:r>
      <w:r w:rsidR="00715D16">
        <w:rPr>
          <w:szCs w:val="28"/>
        </w:rPr>
        <w:t xml:space="preserve">      </w:t>
      </w:r>
      <w:r w:rsidR="00C42660">
        <w:rPr>
          <w:szCs w:val="28"/>
        </w:rPr>
        <w:t xml:space="preserve"> </w:t>
      </w:r>
      <w:r w:rsidR="00715D16">
        <w:rPr>
          <w:szCs w:val="28"/>
        </w:rPr>
        <w:t xml:space="preserve">  </w:t>
      </w:r>
      <w:r w:rsidR="002B58FB">
        <w:rPr>
          <w:szCs w:val="28"/>
        </w:rPr>
        <w:t xml:space="preserve">          </w:t>
      </w:r>
      <w:r w:rsidR="00715D16">
        <w:rPr>
          <w:szCs w:val="28"/>
        </w:rPr>
        <w:t xml:space="preserve">             </w:t>
      </w:r>
      <w:r w:rsidRPr="00CF4F78">
        <w:rPr>
          <w:szCs w:val="28"/>
        </w:rPr>
        <w:t xml:space="preserve">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8F1C15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Ивановской области </w:t>
      </w:r>
    </w:p>
    <w:p w:rsidR="008F1C15" w:rsidRDefault="00621AE8" w:rsidP="002A374F">
      <w:pPr>
        <w:rPr>
          <w:b/>
          <w:szCs w:val="28"/>
        </w:rPr>
      </w:pPr>
      <w:r>
        <w:rPr>
          <w:b/>
          <w:szCs w:val="28"/>
        </w:rPr>
        <w:t xml:space="preserve">от </w:t>
      </w:r>
      <w:r w:rsidR="002A374F">
        <w:rPr>
          <w:b/>
          <w:szCs w:val="28"/>
        </w:rPr>
        <w:t>1</w:t>
      </w:r>
      <w:r w:rsidR="0024623D">
        <w:rPr>
          <w:b/>
          <w:szCs w:val="28"/>
        </w:rPr>
        <w:t>1</w:t>
      </w:r>
      <w:r w:rsidR="002A374F">
        <w:rPr>
          <w:b/>
          <w:szCs w:val="28"/>
        </w:rPr>
        <w:t>.06</w:t>
      </w:r>
      <w:r>
        <w:rPr>
          <w:b/>
          <w:szCs w:val="28"/>
        </w:rPr>
        <w:t>.201</w:t>
      </w:r>
      <w:r w:rsidR="002A374F">
        <w:rPr>
          <w:b/>
          <w:szCs w:val="28"/>
        </w:rPr>
        <w:t>9</w:t>
      </w:r>
      <w:r>
        <w:rPr>
          <w:b/>
          <w:szCs w:val="28"/>
        </w:rPr>
        <w:t xml:space="preserve"> № </w:t>
      </w:r>
      <w:r w:rsidR="002A374F">
        <w:rPr>
          <w:b/>
          <w:szCs w:val="28"/>
        </w:rPr>
        <w:t>10</w:t>
      </w:r>
      <w:r w:rsidR="0024623D">
        <w:rPr>
          <w:b/>
          <w:szCs w:val="28"/>
        </w:rPr>
        <w:t>2</w:t>
      </w:r>
      <w:r w:rsidR="008F1C15">
        <w:rPr>
          <w:b/>
          <w:szCs w:val="28"/>
        </w:rPr>
        <w:t xml:space="preserve"> </w:t>
      </w:r>
      <w:r w:rsidR="0024623D">
        <w:rPr>
          <w:b/>
          <w:szCs w:val="28"/>
        </w:rPr>
        <w:t xml:space="preserve">«Об утверждении порядка </w:t>
      </w:r>
    </w:p>
    <w:p w:rsidR="008F1C15" w:rsidRDefault="002A374F" w:rsidP="002A374F">
      <w:pPr>
        <w:rPr>
          <w:b/>
          <w:szCs w:val="28"/>
        </w:rPr>
      </w:pPr>
      <w:r>
        <w:rPr>
          <w:b/>
          <w:szCs w:val="28"/>
        </w:rPr>
        <w:t xml:space="preserve">формирования Департаментом финансов </w:t>
      </w:r>
    </w:p>
    <w:p w:rsidR="008F1C15" w:rsidRDefault="002A374F" w:rsidP="002A374F">
      <w:pPr>
        <w:rPr>
          <w:b/>
          <w:szCs w:val="28"/>
        </w:rPr>
      </w:pPr>
      <w:r>
        <w:rPr>
          <w:b/>
          <w:szCs w:val="28"/>
        </w:rPr>
        <w:t>Ивановской области</w:t>
      </w:r>
      <w:r w:rsidR="008F1C15">
        <w:rPr>
          <w:b/>
          <w:szCs w:val="28"/>
        </w:rPr>
        <w:t xml:space="preserve"> </w:t>
      </w:r>
      <w:r>
        <w:rPr>
          <w:b/>
          <w:szCs w:val="28"/>
        </w:rPr>
        <w:t xml:space="preserve">информации для включения 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>в реестр</w:t>
      </w:r>
      <w:r w:rsidR="008F1C15">
        <w:rPr>
          <w:b/>
          <w:szCs w:val="28"/>
        </w:rPr>
        <w:t xml:space="preserve"> </w:t>
      </w:r>
      <w:r>
        <w:rPr>
          <w:b/>
          <w:szCs w:val="28"/>
        </w:rPr>
        <w:t>участников бюджетного процесса, а также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 xml:space="preserve">юридических лиц, не являющихся участниками 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 xml:space="preserve">бюджетного процесса Ивановской области, в 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>государственной интегрированной информационной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>системе управления общественными финансами</w:t>
      </w:r>
    </w:p>
    <w:p w:rsidR="0024623D" w:rsidRPr="00CF4F78" w:rsidRDefault="002A374F" w:rsidP="002A374F">
      <w:pPr>
        <w:rPr>
          <w:b/>
          <w:szCs w:val="28"/>
        </w:rPr>
      </w:pPr>
      <w:r>
        <w:rPr>
          <w:b/>
          <w:szCs w:val="28"/>
        </w:rPr>
        <w:t>«Электронный бюджет»</w:t>
      </w:r>
    </w:p>
    <w:p w:rsidR="00E717B5" w:rsidRDefault="00E717B5" w:rsidP="00E717B5">
      <w:pPr>
        <w:ind w:left="720"/>
        <w:rPr>
          <w:b/>
          <w:szCs w:val="28"/>
        </w:rPr>
      </w:pPr>
    </w:p>
    <w:p w:rsidR="002B58FB" w:rsidRPr="00CF4F78" w:rsidRDefault="002B58FB" w:rsidP="00E717B5">
      <w:pPr>
        <w:ind w:left="720"/>
        <w:rPr>
          <w:b/>
          <w:szCs w:val="28"/>
        </w:rPr>
      </w:pPr>
    </w:p>
    <w:p w:rsidR="002B58FB" w:rsidRDefault="002B58FB" w:rsidP="00A234C2">
      <w:pPr>
        <w:spacing w:line="348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Ивановской области от 22.11.2012 </w:t>
      </w:r>
      <w:r>
        <w:rPr>
          <w:rFonts w:eastAsia="Calibri"/>
          <w:bCs/>
          <w:szCs w:val="28"/>
        </w:rPr>
        <w:br/>
        <w:t>№ 473-п,</w:t>
      </w:r>
    </w:p>
    <w:p w:rsidR="00E717B5" w:rsidRPr="00CF4F78" w:rsidRDefault="00E717B5" w:rsidP="00A234C2">
      <w:pPr>
        <w:spacing w:line="348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A234C2">
      <w:pPr>
        <w:tabs>
          <w:tab w:val="left" w:pos="709"/>
        </w:tabs>
        <w:spacing w:line="348" w:lineRule="auto"/>
        <w:ind w:firstLine="709"/>
        <w:jc w:val="both"/>
        <w:rPr>
          <w:szCs w:val="28"/>
        </w:rPr>
      </w:pPr>
    </w:p>
    <w:p w:rsidR="002A2293" w:rsidRDefault="00C50CCB" w:rsidP="00A234C2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709C2">
        <w:rPr>
          <w:szCs w:val="28"/>
        </w:rPr>
        <w:t xml:space="preserve">Внести в приказ Департамента </w:t>
      </w:r>
      <w:r w:rsidR="002A374F">
        <w:rPr>
          <w:szCs w:val="28"/>
        </w:rPr>
        <w:t>финансов Ивановской области от 1</w:t>
      </w:r>
      <w:r w:rsidR="0024623D">
        <w:rPr>
          <w:szCs w:val="28"/>
        </w:rPr>
        <w:t>1</w:t>
      </w:r>
      <w:r w:rsidR="007709C2">
        <w:rPr>
          <w:szCs w:val="28"/>
        </w:rPr>
        <w:t>.</w:t>
      </w:r>
      <w:r w:rsidR="002A374F">
        <w:rPr>
          <w:szCs w:val="28"/>
        </w:rPr>
        <w:t>06</w:t>
      </w:r>
      <w:r w:rsidR="007709C2">
        <w:rPr>
          <w:szCs w:val="28"/>
        </w:rPr>
        <w:t>.201</w:t>
      </w:r>
      <w:r w:rsidR="002A374F">
        <w:rPr>
          <w:szCs w:val="28"/>
        </w:rPr>
        <w:t>9</w:t>
      </w:r>
      <w:r w:rsidR="007709C2">
        <w:rPr>
          <w:szCs w:val="28"/>
        </w:rPr>
        <w:t xml:space="preserve"> № </w:t>
      </w:r>
      <w:r w:rsidR="002A374F">
        <w:rPr>
          <w:szCs w:val="28"/>
        </w:rPr>
        <w:t>10</w:t>
      </w:r>
      <w:r w:rsidR="0024623D">
        <w:rPr>
          <w:szCs w:val="28"/>
        </w:rPr>
        <w:t>2</w:t>
      </w:r>
      <w:r w:rsidR="007709C2">
        <w:rPr>
          <w:szCs w:val="28"/>
        </w:rPr>
        <w:t xml:space="preserve"> «</w:t>
      </w:r>
      <w:r w:rsidR="002A374F" w:rsidRPr="002A374F">
        <w:rPr>
          <w:szCs w:val="28"/>
        </w:rPr>
        <w:t>Об утверждении порядка формирования Департаментом финансов Ивановской области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информации для включения в реестр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участников бюджетного процесса, а также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юридических лиц, не являющихся участниками бюджетного процесса Ивановской области, в государственной интегрированной информационной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системе управления общественными финансами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«Электронный бюджет»</w:t>
      </w:r>
      <w:r w:rsidR="000F2271">
        <w:rPr>
          <w:szCs w:val="28"/>
        </w:rPr>
        <w:t xml:space="preserve"> следующие изменения</w:t>
      </w:r>
      <w:r w:rsidR="00A16DE9">
        <w:rPr>
          <w:szCs w:val="28"/>
        </w:rPr>
        <w:t>:</w:t>
      </w:r>
    </w:p>
    <w:p w:rsidR="006222D7" w:rsidRPr="002A2293" w:rsidRDefault="00A40A75" w:rsidP="00A234C2">
      <w:pPr>
        <w:pStyle w:val="a5"/>
        <w:tabs>
          <w:tab w:val="left" w:pos="567"/>
          <w:tab w:val="left" w:pos="851"/>
          <w:tab w:val="left" w:pos="993"/>
        </w:tabs>
        <w:spacing w:line="348" w:lineRule="auto"/>
        <w:ind w:left="709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  <w:r w:rsidRPr="002A2293">
        <w:rPr>
          <w:szCs w:val="28"/>
        </w:rPr>
        <w:t>В</w:t>
      </w:r>
      <w:r w:rsidR="0024623D" w:rsidRPr="002A2293">
        <w:rPr>
          <w:szCs w:val="28"/>
        </w:rPr>
        <w:t xml:space="preserve"> приложении</w:t>
      </w:r>
      <w:r w:rsidR="00F5577C" w:rsidRPr="008F1C15">
        <w:rPr>
          <w:szCs w:val="28"/>
        </w:rPr>
        <w:t xml:space="preserve"> 1</w:t>
      </w:r>
      <w:r w:rsidR="0024623D" w:rsidRPr="002A2293">
        <w:rPr>
          <w:szCs w:val="28"/>
        </w:rPr>
        <w:t>:</w:t>
      </w:r>
    </w:p>
    <w:p w:rsidR="00E95CD1" w:rsidRDefault="002C0AC4" w:rsidP="00A234C2">
      <w:pPr>
        <w:pStyle w:val="a5"/>
        <w:tabs>
          <w:tab w:val="left" w:pos="567"/>
          <w:tab w:val="left" w:pos="851"/>
          <w:tab w:val="left" w:pos="993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82964">
        <w:rPr>
          <w:szCs w:val="28"/>
        </w:rPr>
        <w:t xml:space="preserve">пункт </w:t>
      </w:r>
      <w:r w:rsidR="0090119B" w:rsidRPr="0090119B">
        <w:rPr>
          <w:szCs w:val="28"/>
        </w:rPr>
        <w:t>2</w:t>
      </w:r>
      <w:r w:rsidR="0090119B">
        <w:rPr>
          <w:szCs w:val="28"/>
        </w:rPr>
        <w:t xml:space="preserve"> </w:t>
      </w:r>
      <w:r w:rsidR="00A429CF">
        <w:rPr>
          <w:szCs w:val="28"/>
        </w:rPr>
        <w:t>изложить в следующей редакции</w:t>
      </w:r>
      <w:r w:rsidR="000F2271">
        <w:rPr>
          <w:szCs w:val="28"/>
        </w:rPr>
        <w:t>:</w:t>
      </w:r>
    </w:p>
    <w:p w:rsidR="00A429CF" w:rsidRDefault="00A429CF" w:rsidP="00A234C2">
      <w:pPr>
        <w:pStyle w:val="a5"/>
        <w:tabs>
          <w:tab w:val="left" w:pos="567"/>
          <w:tab w:val="left" w:pos="851"/>
          <w:tab w:val="left" w:pos="993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«В Сводный реестр включается информация о следующих организациях (далее – организации): </w:t>
      </w:r>
    </w:p>
    <w:p w:rsidR="00A429CF" w:rsidRPr="00A429CF" w:rsidRDefault="00A429CF" w:rsidP="00A429C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9CF">
        <w:rPr>
          <w:rFonts w:ascii="Times New Roman" w:hAnsi="Times New Roman" w:cs="Times New Roman"/>
          <w:sz w:val="28"/>
          <w:szCs w:val="28"/>
        </w:rPr>
        <w:lastRenderedPageBreak/>
        <w:t xml:space="preserve">а) об участниках бюджетного процесса Ивановской области, их обособленных подразделениях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9CF">
        <w:rPr>
          <w:rFonts w:ascii="Times New Roman" w:hAnsi="Times New Roman" w:cs="Times New Roman"/>
          <w:sz w:val="28"/>
          <w:szCs w:val="28"/>
        </w:rPr>
        <w:t xml:space="preserve"> участники бюджетного процесса);</w:t>
      </w:r>
    </w:p>
    <w:p w:rsidR="00A429CF" w:rsidRPr="00A429CF" w:rsidRDefault="00A429CF" w:rsidP="00A429C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9CF">
        <w:rPr>
          <w:rFonts w:ascii="Times New Roman" w:hAnsi="Times New Roman" w:cs="Times New Roman"/>
          <w:sz w:val="28"/>
          <w:szCs w:val="28"/>
        </w:rPr>
        <w:t>б) о юридических лицах, не являющихся участниками бюджетного процесса, и их обособленных подразделениях:</w:t>
      </w:r>
    </w:p>
    <w:p w:rsidR="00A429CF" w:rsidRPr="00A429CF" w:rsidRDefault="00A429CF" w:rsidP="00A429C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9CF">
        <w:rPr>
          <w:rFonts w:ascii="Times New Roman" w:hAnsi="Times New Roman" w:cs="Times New Roman"/>
          <w:sz w:val="28"/>
          <w:szCs w:val="28"/>
        </w:rPr>
        <w:t xml:space="preserve">- областных государственных автономных и бюджетных учреждениях Ивановской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9CF">
        <w:rPr>
          <w:rFonts w:ascii="Times New Roman" w:hAnsi="Times New Roman" w:cs="Times New Roman"/>
          <w:sz w:val="28"/>
          <w:szCs w:val="28"/>
        </w:rPr>
        <w:t xml:space="preserve"> автономные (бюджетные) учреждения);</w:t>
      </w:r>
    </w:p>
    <w:p w:rsidR="00A429CF" w:rsidRDefault="00A429CF" w:rsidP="00A429C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9CF">
        <w:rPr>
          <w:rFonts w:ascii="Times New Roman" w:hAnsi="Times New Roman" w:cs="Times New Roman"/>
          <w:sz w:val="28"/>
          <w:szCs w:val="28"/>
        </w:rPr>
        <w:t>- областных государственных унитарных предприятиях Ивановской области, которым в соответствии с бюджетным законодательством Российской Федерации предоставляются субсидии из областного бюджета;</w:t>
      </w:r>
    </w:p>
    <w:p w:rsidR="009E5C76" w:rsidRDefault="009E5C76" w:rsidP="00A429C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429CF" w:rsidRPr="00A42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29CF" w:rsidRPr="00A42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9CF" w:rsidRPr="00A429CF">
        <w:rPr>
          <w:rFonts w:ascii="Times New Roman" w:hAnsi="Times New Roman" w:cs="Times New Roman"/>
          <w:sz w:val="28"/>
          <w:szCs w:val="28"/>
        </w:rPr>
        <w:t>неучастниках</w:t>
      </w:r>
      <w:proofErr w:type="spellEnd"/>
      <w:r w:rsidR="00A429CF" w:rsidRPr="00A429CF">
        <w:rPr>
          <w:rFonts w:ascii="Times New Roman" w:hAnsi="Times New Roman" w:cs="Times New Roman"/>
          <w:sz w:val="28"/>
          <w:szCs w:val="28"/>
        </w:rPr>
        <w:t xml:space="preserve"> бюджетного процесса Ивановской области, не являющихся автономными (бюджетными) учреждениями и унитарными предприятиями, получающих субсидии, бюджетные инвестиции из областного бюджета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429CF" w:rsidRPr="00A429CF">
        <w:rPr>
          <w:rFonts w:ascii="Times New Roman" w:hAnsi="Times New Roman" w:cs="Times New Roman"/>
          <w:sz w:val="28"/>
          <w:szCs w:val="28"/>
        </w:rPr>
        <w:t xml:space="preserve"> иные </w:t>
      </w:r>
      <w:proofErr w:type="spellStart"/>
      <w:r w:rsidR="00A429CF" w:rsidRPr="00A429CF">
        <w:rPr>
          <w:rFonts w:ascii="Times New Roman" w:hAnsi="Times New Roman" w:cs="Times New Roman"/>
          <w:sz w:val="28"/>
          <w:szCs w:val="28"/>
        </w:rPr>
        <w:t>неучастники</w:t>
      </w:r>
      <w:proofErr w:type="spellEnd"/>
      <w:r w:rsidR="00A429CF" w:rsidRPr="00A429CF">
        <w:rPr>
          <w:rFonts w:ascii="Times New Roman" w:hAnsi="Times New Roman" w:cs="Times New Roman"/>
          <w:sz w:val="28"/>
          <w:szCs w:val="28"/>
        </w:rPr>
        <w:t xml:space="preserve"> бюджетного процесса)</w:t>
      </w:r>
    </w:p>
    <w:p w:rsidR="000F2271" w:rsidRPr="00A429CF" w:rsidRDefault="009E5C76" w:rsidP="00A429C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429C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429CF">
        <w:rPr>
          <w:rFonts w:ascii="Times New Roman" w:hAnsi="Times New Roman" w:cs="Times New Roman"/>
          <w:sz w:val="28"/>
          <w:szCs w:val="28"/>
        </w:rPr>
        <w:t>неучастниках</w:t>
      </w:r>
      <w:proofErr w:type="spellEnd"/>
      <w:r w:rsidRPr="00A429CF">
        <w:rPr>
          <w:rFonts w:ascii="Times New Roman" w:hAnsi="Times New Roman" w:cs="Times New Roman"/>
          <w:sz w:val="28"/>
          <w:szCs w:val="28"/>
        </w:rPr>
        <w:t xml:space="preserve"> бюджетного процесса, являющихся исполнителями по государственным контрактам, а также об исполнителях, заключивших контракты, договоры, соглашения в рамках исполнения государственных контрактов (договоров, соглашений) и открывающих лицевые счета в Управлении Федерального казначейства по Ивановской области (далее – УФК по Ивановской области), в соответствии с законодательством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9CF">
        <w:rPr>
          <w:rFonts w:ascii="Times New Roman" w:hAnsi="Times New Roman" w:cs="Times New Roman"/>
          <w:sz w:val="28"/>
          <w:szCs w:val="28"/>
        </w:rPr>
        <w:t xml:space="preserve"> иные юридические лица)</w:t>
      </w:r>
      <w:r w:rsidR="00A429CF" w:rsidRPr="00A429CF">
        <w:rPr>
          <w:rFonts w:ascii="Times New Roman" w:hAnsi="Times New Roman" w:cs="Times New Roman"/>
          <w:sz w:val="28"/>
          <w:szCs w:val="28"/>
        </w:rPr>
        <w:t>.</w:t>
      </w:r>
      <w:r w:rsidR="00A429CF">
        <w:rPr>
          <w:rFonts w:ascii="Times New Roman" w:hAnsi="Times New Roman" w:cs="Times New Roman"/>
          <w:sz w:val="28"/>
          <w:szCs w:val="28"/>
        </w:rPr>
        <w:t>»;</w:t>
      </w:r>
    </w:p>
    <w:p w:rsidR="008F2D3E" w:rsidRPr="00861C4B" w:rsidRDefault="00F5577C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 пункте 3</w:t>
      </w:r>
      <w:r w:rsidR="00FA1906">
        <w:rPr>
          <w:rFonts w:eastAsiaTheme="minorHAnsi"/>
          <w:szCs w:val="28"/>
          <w:lang w:eastAsia="en-US"/>
        </w:rPr>
        <w:t xml:space="preserve"> </w:t>
      </w:r>
      <w:r w:rsidR="008F2D3E">
        <w:rPr>
          <w:rFonts w:eastAsiaTheme="minorHAnsi"/>
          <w:szCs w:val="28"/>
          <w:lang w:eastAsia="en-US"/>
        </w:rPr>
        <w:t xml:space="preserve">слова «Управление Федерального казначейства по Ивановской области (далее </w:t>
      </w:r>
      <w:r w:rsidR="008F272D">
        <w:rPr>
          <w:rFonts w:eastAsiaTheme="minorHAnsi"/>
          <w:szCs w:val="28"/>
          <w:lang w:eastAsia="en-US"/>
        </w:rPr>
        <w:t>–</w:t>
      </w:r>
      <w:r w:rsidR="008F2D3E">
        <w:rPr>
          <w:rFonts w:eastAsiaTheme="minorHAnsi"/>
          <w:szCs w:val="28"/>
          <w:lang w:eastAsia="en-US"/>
        </w:rPr>
        <w:t xml:space="preserve"> </w:t>
      </w:r>
      <w:r w:rsidR="008F272D">
        <w:t>УФК по Ивановской области</w:t>
      </w:r>
      <w:r w:rsidR="008F2D3E">
        <w:rPr>
          <w:rFonts w:eastAsiaTheme="minorHAnsi"/>
          <w:szCs w:val="28"/>
          <w:lang w:eastAsia="en-US"/>
        </w:rPr>
        <w:t xml:space="preserve">)» </w:t>
      </w:r>
      <w:r w:rsidR="00F2674E">
        <w:rPr>
          <w:rFonts w:eastAsiaTheme="minorHAnsi"/>
          <w:szCs w:val="28"/>
          <w:lang w:eastAsia="en-US"/>
        </w:rPr>
        <w:t>заменить словами «</w:t>
      </w:r>
      <w:r w:rsidR="00F2674E">
        <w:t>УФК по Ивановской области»</w:t>
      </w:r>
      <w:r w:rsidR="008F2D3E">
        <w:rPr>
          <w:rFonts w:eastAsiaTheme="minorHAnsi"/>
          <w:szCs w:val="28"/>
          <w:lang w:eastAsia="en-US"/>
        </w:rPr>
        <w:t>;</w:t>
      </w:r>
    </w:p>
    <w:p w:rsidR="008320DE" w:rsidRDefault="008320DE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пункт 4 дополнить абзацем</w:t>
      </w:r>
      <w:r w:rsidR="00C50CCB">
        <w:rPr>
          <w:rFonts w:eastAsiaTheme="minorHAnsi"/>
          <w:szCs w:val="28"/>
          <w:lang w:eastAsia="en-US"/>
        </w:rPr>
        <w:t xml:space="preserve"> следующего содержания</w:t>
      </w:r>
      <w:r>
        <w:rPr>
          <w:rFonts w:eastAsiaTheme="minorHAnsi"/>
          <w:szCs w:val="28"/>
          <w:lang w:eastAsia="en-US"/>
        </w:rPr>
        <w:t>:</w:t>
      </w:r>
    </w:p>
    <w:p w:rsidR="008320DE" w:rsidRDefault="008320DE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«- в отношении иных юридических лиц – соответствующим главным распорядителем средств, заключившим государственный контракт (договор, соглашение в рамках исполнения государственного контрак</w:t>
      </w:r>
      <w:r w:rsidR="00F2674E">
        <w:rPr>
          <w:rFonts w:eastAsiaTheme="minorHAnsi"/>
          <w:szCs w:val="28"/>
          <w:lang w:eastAsia="en-US"/>
        </w:rPr>
        <w:t>та) с иным юридическим лицом.»;</w:t>
      </w:r>
    </w:p>
    <w:p w:rsidR="008F1C15" w:rsidRDefault="008F1C15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абзац первый пункта 6 изложить в следующей редакции:</w:t>
      </w:r>
    </w:p>
    <w:p w:rsidR="008F1C15" w:rsidRDefault="008F1C15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«Главный распорядитель средств составляет Заявку на включение либо изменение информации об организации в Сводный реестр (далее – Заявка) на </w:t>
      </w:r>
      <w:r>
        <w:rPr>
          <w:rFonts w:eastAsiaTheme="minorHAnsi"/>
          <w:szCs w:val="28"/>
          <w:lang w:eastAsia="en-US"/>
        </w:rPr>
        <w:lastRenderedPageBreak/>
        <w:t xml:space="preserve">основании обращения организации. Организация формирует </w:t>
      </w:r>
      <w:r w:rsidR="00253BE3">
        <w:rPr>
          <w:rFonts w:eastAsiaTheme="minorHAnsi"/>
          <w:szCs w:val="28"/>
          <w:lang w:eastAsia="en-US"/>
        </w:rPr>
        <w:t xml:space="preserve">и направляет в адрес главного распорядителя средств </w:t>
      </w:r>
      <w:r>
        <w:rPr>
          <w:rFonts w:eastAsiaTheme="minorHAnsi"/>
          <w:szCs w:val="28"/>
          <w:lang w:eastAsia="en-US"/>
        </w:rPr>
        <w:t>обращение в соответствии с данными учредительных документов, Единого государственного реестра юридических лиц, персональными данными руководителя организации.»;</w:t>
      </w:r>
    </w:p>
    <w:p w:rsidR="00F2674E" w:rsidRDefault="00F2674E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 а</w:t>
      </w:r>
      <w:r w:rsidR="00F5577C">
        <w:rPr>
          <w:rFonts w:eastAsiaTheme="minorHAnsi"/>
          <w:szCs w:val="28"/>
          <w:lang w:eastAsia="en-US"/>
        </w:rPr>
        <w:t xml:space="preserve">бзаце первом пункта 10 </w:t>
      </w:r>
      <w:r>
        <w:rPr>
          <w:rFonts w:eastAsiaTheme="minorHAnsi"/>
          <w:szCs w:val="28"/>
          <w:lang w:eastAsia="en-US"/>
        </w:rPr>
        <w:t>слово «пяти» заменить словом</w:t>
      </w:r>
      <w:r w:rsidR="008F1C15">
        <w:rPr>
          <w:rFonts w:eastAsiaTheme="minorHAnsi"/>
          <w:szCs w:val="28"/>
          <w:lang w:eastAsia="en-US"/>
        </w:rPr>
        <w:t xml:space="preserve"> «восьми».</w:t>
      </w:r>
    </w:p>
    <w:p w:rsidR="002A2293" w:rsidRDefault="002A2293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A2293">
        <w:rPr>
          <w:rFonts w:eastAsiaTheme="minorHAnsi"/>
          <w:szCs w:val="28"/>
          <w:lang w:eastAsia="en-US"/>
        </w:rPr>
        <w:t xml:space="preserve">2. </w:t>
      </w:r>
      <w:r w:rsidR="00AA17CA" w:rsidRPr="002A2293">
        <w:rPr>
          <w:szCs w:val="28"/>
        </w:rPr>
        <w:t>Информационно-техническому управлению (Жеглова</w:t>
      </w:r>
      <w:r w:rsidR="00FA1906">
        <w:rPr>
          <w:szCs w:val="28"/>
        </w:rPr>
        <w:t xml:space="preserve"> </w:t>
      </w:r>
      <w:r w:rsidR="00FA1906" w:rsidRPr="002A2293">
        <w:rPr>
          <w:szCs w:val="28"/>
        </w:rPr>
        <w:t>Е.А.</w:t>
      </w:r>
      <w:r w:rsidR="00AA17CA" w:rsidRPr="002A2293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2A2293" w:rsidRDefault="002A2293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A2293">
        <w:rPr>
          <w:rFonts w:eastAsiaTheme="minorHAnsi"/>
          <w:szCs w:val="28"/>
          <w:lang w:eastAsia="en-US"/>
        </w:rPr>
        <w:t xml:space="preserve">3. </w:t>
      </w:r>
      <w:r w:rsidR="00AA17CA" w:rsidRPr="002A2293">
        <w:rPr>
          <w:szCs w:val="28"/>
        </w:rPr>
        <w:t>Отделу казначейского исполнения областного бюджета (Есичева</w:t>
      </w:r>
      <w:r w:rsidR="00FA1906">
        <w:rPr>
          <w:szCs w:val="28"/>
        </w:rPr>
        <w:t xml:space="preserve"> </w:t>
      </w:r>
      <w:r w:rsidR="00FA1906" w:rsidRPr="002A2293">
        <w:rPr>
          <w:szCs w:val="28"/>
        </w:rPr>
        <w:t>Н.С.</w:t>
      </w:r>
      <w:r w:rsidR="00AA17CA" w:rsidRPr="002A2293">
        <w:rPr>
          <w:szCs w:val="28"/>
        </w:rPr>
        <w:t>) довести настоящий приказ до главных распорядителей средств областного бюджета.</w:t>
      </w:r>
    </w:p>
    <w:p w:rsidR="007561ED" w:rsidRPr="007561ED" w:rsidRDefault="002A2293" w:rsidP="00756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7561ED" w:rsidRPr="007561ED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AA17CA" w:rsidRDefault="00AA17CA" w:rsidP="00AA17CA">
      <w:pPr>
        <w:tabs>
          <w:tab w:val="left" w:pos="709"/>
        </w:tabs>
        <w:jc w:val="both"/>
        <w:rPr>
          <w:szCs w:val="28"/>
        </w:rPr>
      </w:pPr>
    </w:p>
    <w:p w:rsidR="00E717B5" w:rsidRPr="00253BE3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E717B5" w:rsidRDefault="00472689" w:rsidP="00E717B5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E717B5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E717B5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522DB1" w:rsidRPr="006B77DD" w:rsidRDefault="00715D16" w:rsidP="00840B57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="00E717B5">
        <w:rPr>
          <w:b/>
          <w:szCs w:val="28"/>
        </w:rPr>
        <w:t xml:space="preserve">       Л.В. Яковлева</w:t>
      </w:r>
    </w:p>
    <w:sectPr w:rsidR="00522DB1" w:rsidRPr="006B77DD" w:rsidSect="008F1C15">
      <w:headerReference w:type="default" r:id="rId10"/>
      <w:pgSz w:w="11906" w:h="16838"/>
      <w:pgMar w:top="709" w:right="567" w:bottom="992" w:left="102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5E" w:rsidRDefault="007B3C5E" w:rsidP="000376EF">
      <w:r>
        <w:separator/>
      </w:r>
    </w:p>
  </w:endnote>
  <w:endnote w:type="continuationSeparator" w:id="0">
    <w:p w:rsidR="007B3C5E" w:rsidRDefault="007B3C5E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5E" w:rsidRDefault="007B3C5E" w:rsidP="000376EF">
      <w:r>
        <w:separator/>
      </w:r>
    </w:p>
  </w:footnote>
  <w:footnote w:type="continuationSeparator" w:id="0">
    <w:p w:rsidR="007B3C5E" w:rsidRDefault="007B3C5E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218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1BA" w:rsidRPr="00262E79" w:rsidRDefault="002371BA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357DC6">
          <w:rPr>
            <w:noProof/>
            <w:sz w:val="24"/>
            <w:szCs w:val="24"/>
          </w:rPr>
          <w:t>3</w:t>
        </w:r>
        <w:r w:rsidRPr="00262E79">
          <w:rPr>
            <w:sz w:val="24"/>
            <w:szCs w:val="24"/>
          </w:rPr>
          <w:fldChar w:fldCharType="end"/>
        </w:r>
      </w:p>
    </w:sdtContent>
  </w:sdt>
  <w:p w:rsidR="002371BA" w:rsidRDefault="002371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971"/>
    <w:multiLevelType w:val="hybridMultilevel"/>
    <w:tmpl w:val="B992B756"/>
    <w:lvl w:ilvl="0" w:tplc="7CB4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3E77"/>
    <w:rsid w:val="00034E58"/>
    <w:rsid w:val="000376EF"/>
    <w:rsid w:val="00046B7D"/>
    <w:rsid w:val="00060DBA"/>
    <w:rsid w:val="000611C8"/>
    <w:rsid w:val="00075295"/>
    <w:rsid w:val="000B37AB"/>
    <w:rsid w:val="000C1C9C"/>
    <w:rsid w:val="000D0611"/>
    <w:rsid w:val="000D3FFE"/>
    <w:rsid w:val="000F09B0"/>
    <w:rsid w:val="000F2271"/>
    <w:rsid w:val="00123CCA"/>
    <w:rsid w:val="00157677"/>
    <w:rsid w:val="001D4FA1"/>
    <w:rsid w:val="001F4ECE"/>
    <w:rsid w:val="002047B8"/>
    <w:rsid w:val="00223E32"/>
    <w:rsid w:val="00231CC9"/>
    <w:rsid w:val="002371BA"/>
    <w:rsid w:val="0024623D"/>
    <w:rsid w:val="00253BE3"/>
    <w:rsid w:val="00262E79"/>
    <w:rsid w:val="00293941"/>
    <w:rsid w:val="002A00E4"/>
    <w:rsid w:val="002A2293"/>
    <w:rsid w:val="002A374F"/>
    <w:rsid w:val="002B0B33"/>
    <w:rsid w:val="002B58FB"/>
    <w:rsid w:val="002C0AC4"/>
    <w:rsid w:val="002C7E52"/>
    <w:rsid w:val="002D0954"/>
    <w:rsid w:val="002D7B1E"/>
    <w:rsid w:val="002D7F1F"/>
    <w:rsid w:val="00357DC6"/>
    <w:rsid w:val="003607B2"/>
    <w:rsid w:val="00363F71"/>
    <w:rsid w:val="00380050"/>
    <w:rsid w:val="00382EC2"/>
    <w:rsid w:val="003A2783"/>
    <w:rsid w:val="003E48AF"/>
    <w:rsid w:val="00424457"/>
    <w:rsid w:val="00426BB7"/>
    <w:rsid w:val="00436479"/>
    <w:rsid w:val="00472689"/>
    <w:rsid w:val="0047422D"/>
    <w:rsid w:val="00476296"/>
    <w:rsid w:val="00476304"/>
    <w:rsid w:val="004A356C"/>
    <w:rsid w:val="004C152E"/>
    <w:rsid w:val="004F25CD"/>
    <w:rsid w:val="00515AB7"/>
    <w:rsid w:val="00522DB1"/>
    <w:rsid w:val="005231F5"/>
    <w:rsid w:val="0057541F"/>
    <w:rsid w:val="005A6F6B"/>
    <w:rsid w:val="005B7158"/>
    <w:rsid w:val="005C41F7"/>
    <w:rsid w:val="005F725D"/>
    <w:rsid w:val="00612D66"/>
    <w:rsid w:val="00621AE8"/>
    <w:rsid w:val="006222D7"/>
    <w:rsid w:val="006263F5"/>
    <w:rsid w:val="006264A7"/>
    <w:rsid w:val="00632C7D"/>
    <w:rsid w:val="00653B26"/>
    <w:rsid w:val="00670FB0"/>
    <w:rsid w:val="0068013B"/>
    <w:rsid w:val="00694B52"/>
    <w:rsid w:val="006B77DD"/>
    <w:rsid w:val="006D0C14"/>
    <w:rsid w:val="006F7841"/>
    <w:rsid w:val="007152DC"/>
    <w:rsid w:val="00715D16"/>
    <w:rsid w:val="0073001D"/>
    <w:rsid w:val="007561ED"/>
    <w:rsid w:val="007709C2"/>
    <w:rsid w:val="00772E94"/>
    <w:rsid w:val="007B3C5E"/>
    <w:rsid w:val="007B7055"/>
    <w:rsid w:val="007C6B5E"/>
    <w:rsid w:val="008161A1"/>
    <w:rsid w:val="00822193"/>
    <w:rsid w:val="00830C3D"/>
    <w:rsid w:val="008320DE"/>
    <w:rsid w:val="00834E52"/>
    <w:rsid w:val="00837CFE"/>
    <w:rsid w:val="00840B57"/>
    <w:rsid w:val="00842EE8"/>
    <w:rsid w:val="00861C4B"/>
    <w:rsid w:val="00867787"/>
    <w:rsid w:val="008754AE"/>
    <w:rsid w:val="008776C9"/>
    <w:rsid w:val="008A5930"/>
    <w:rsid w:val="008F1633"/>
    <w:rsid w:val="008F1C15"/>
    <w:rsid w:val="008F272D"/>
    <w:rsid w:val="008F2D3E"/>
    <w:rsid w:val="0090119B"/>
    <w:rsid w:val="00920510"/>
    <w:rsid w:val="009624F7"/>
    <w:rsid w:val="009678DA"/>
    <w:rsid w:val="0097347A"/>
    <w:rsid w:val="00977838"/>
    <w:rsid w:val="00994EE2"/>
    <w:rsid w:val="00996A6D"/>
    <w:rsid w:val="009B0DCC"/>
    <w:rsid w:val="009B25BF"/>
    <w:rsid w:val="009B5946"/>
    <w:rsid w:val="009D3F7F"/>
    <w:rsid w:val="009E5C76"/>
    <w:rsid w:val="00A16DE9"/>
    <w:rsid w:val="00A234C2"/>
    <w:rsid w:val="00A33028"/>
    <w:rsid w:val="00A341A1"/>
    <w:rsid w:val="00A40A75"/>
    <w:rsid w:val="00A429CF"/>
    <w:rsid w:val="00A446B5"/>
    <w:rsid w:val="00A76195"/>
    <w:rsid w:val="00AA17CA"/>
    <w:rsid w:val="00AB1316"/>
    <w:rsid w:val="00AC3857"/>
    <w:rsid w:val="00AC4802"/>
    <w:rsid w:val="00AF4EA5"/>
    <w:rsid w:val="00B03EB9"/>
    <w:rsid w:val="00B21C61"/>
    <w:rsid w:val="00B53621"/>
    <w:rsid w:val="00B55599"/>
    <w:rsid w:val="00B82914"/>
    <w:rsid w:val="00BA4796"/>
    <w:rsid w:val="00BD7BA9"/>
    <w:rsid w:val="00BE112B"/>
    <w:rsid w:val="00BE21E5"/>
    <w:rsid w:val="00BE6290"/>
    <w:rsid w:val="00C01534"/>
    <w:rsid w:val="00C1591E"/>
    <w:rsid w:val="00C42660"/>
    <w:rsid w:val="00C50CCB"/>
    <w:rsid w:val="00C64FB0"/>
    <w:rsid w:val="00C812AD"/>
    <w:rsid w:val="00C82964"/>
    <w:rsid w:val="00C969A7"/>
    <w:rsid w:val="00C97AE4"/>
    <w:rsid w:val="00CD052A"/>
    <w:rsid w:val="00CF2E91"/>
    <w:rsid w:val="00D84B48"/>
    <w:rsid w:val="00DA1854"/>
    <w:rsid w:val="00DC3049"/>
    <w:rsid w:val="00DD4043"/>
    <w:rsid w:val="00DE00E2"/>
    <w:rsid w:val="00DE287D"/>
    <w:rsid w:val="00DF6678"/>
    <w:rsid w:val="00E07CEA"/>
    <w:rsid w:val="00E70A75"/>
    <w:rsid w:val="00E717B5"/>
    <w:rsid w:val="00E87228"/>
    <w:rsid w:val="00E9519D"/>
    <w:rsid w:val="00E95CD1"/>
    <w:rsid w:val="00E96422"/>
    <w:rsid w:val="00F2674E"/>
    <w:rsid w:val="00F5577C"/>
    <w:rsid w:val="00F71FC7"/>
    <w:rsid w:val="00F77552"/>
    <w:rsid w:val="00F959A0"/>
    <w:rsid w:val="00FA1906"/>
    <w:rsid w:val="00FC3ECA"/>
    <w:rsid w:val="00FC4B78"/>
    <w:rsid w:val="00FC5D43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  <w:style w:type="paragraph" w:customStyle="1" w:styleId="ConsPlusNormal">
    <w:name w:val="ConsPlusNormal"/>
    <w:rsid w:val="00756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184D-424E-4CD3-8E53-959997B5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Мусиенко Оксана Витальевна</cp:lastModifiedBy>
  <cp:revision>9</cp:revision>
  <cp:lastPrinted>2021-11-23T06:58:00Z</cp:lastPrinted>
  <dcterms:created xsi:type="dcterms:W3CDTF">2021-11-11T13:29:00Z</dcterms:created>
  <dcterms:modified xsi:type="dcterms:W3CDTF">2021-11-23T06:59:00Z</dcterms:modified>
</cp:coreProperties>
</file>