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309" w:rsidRDefault="00B50309" w:rsidP="00FB31E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31E8" w:rsidRDefault="00FB31E8" w:rsidP="00FB31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ОБЗОР ОБРАЩЕНИЙ</w:t>
      </w:r>
    </w:p>
    <w:p w:rsidR="00FB31E8" w:rsidRDefault="00FB31E8" w:rsidP="00FB31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граждан (физических лиц), в том числе представителей организаций (юридических лиц), общественных объединений, государственных органов, органов местного самоуправления</w:t>
      </w:r>
    </w:p>
    <w:p w:rsidR="00FB31E8" w:rsidRDefault="00FB31E8" w:rsidP="00FB31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 Департаменте финансов Ивановской области</w:t>
      </w:r>
    </w:p>
    <w:p w:rsidR="00FB31E8" w:rsidRDefault="00FB31E8" w:rsidP="00FB31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за</w:t>
      </w:r>
      <w:r w:rsidR="005E19D6">
        <w:rPr>
          <w:rFonts w:ascii="Times New Roman" w:hAnsi="Times New Roman" w:cs="Times New Roman"/>
          <w:sz w:val="28"/>
          <w:szCs w:val="28"/>
          <w:u w:val="single"/>
        </w:rPr>
        <w:t xml:space="preserve"> декабрь</w:t>
      </w:r>
      <w:r w:rsidR="00C933C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20</w:t>
      </w:r>
      <w:r w:rsidR="00DA13AA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A11A0F">
        <w:rPr>
          <w:rFonts w:ascii="Times New Roman" w:hAnsi="Times New Roman" w:cs="Times New Roman"/>
          <w:sz w:val="28"/>
          <w:szCs w:val="28"/>
          <w:u w:val="single"/>
        </w:rPr>
        <w:t>2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года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B31E8" w:rsidRDefault="00FB31E8" w:rsidP="00FB31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31E8" w:rsidRDefault="00FB31E8" w:rsidP="00FB31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Основную категорию обращений за истекший период составляют обращения, связанные с задачами Департамента финансов по составлению и организации исполнения областного бюджета, определенными Положением, утвержденным постановлением Правительства Ивановской области от 22.11.2012 № 473-п.   </w:t>
      </w:r>
    </w:p>
    <w:p w:rsidR="00FB31E8" w:rsidRDefault="00FB31E8" w:rsidP="00FB31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обращения рассмотрены в установленный срок. Решения по обращениям приняты в рамках действующего бюджетного законодательства и в пределах компетенции Департамента финансов.</w:t>
      </w:r>
    </w:p>
    <w:p w:rsidR="00FB31E8" w:rsidRDefault="00FB31E8" w:rsidP="00FB31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52228" w:rsidRDefault="00A52228" w:rsidP="005C71D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2228">
        <w:rPr>
          <w:rFonts w:ascii="Times New Roman" w:hAnsi="Times New Roman" w:cs="Times New Roman"/>
          <w:b/>
          <w:sz w:val="28"/>
          <w:szCs w:val="28"/>
        </w:rPr>
        <w:t>Обращений, требующих обзора, в Департамент не поступало.</w:t>
      </w:r>
    </w:p>
    <w:p w:rsidR="00A52228" w:rsidRDefault="00A52228" w:rsidP="005C71D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461D" w:rsidRDefault="002C461D" w:rsidP="00A9416D">
      <w:pPr>
        <w:pStyle w:val="ConsPlusNormal"/>
        <w:ind w:firstLine="426"/>
        <w:jc w:val="both"/>
        <w:rPr>
          <w:b w:val="0"/>
          <w:iCs/>
        </w:rPr>
      </w:pPr>
    </w:p>
    <w:p w:rsidR="002C461D" w:rsidRDefault="002C461D" w:rsidP="00A9416D">
      <w:pPr>
        <w:pStyle w:val="ConsPlusNormal"/>
        <w:ind w:firstLine="426"/>
        <w:jc w:val="both"/>
        <w:rPr>
          <w:b w:val="0"/>
          <w:iCs/>
        </w:rPr>
      </w:pPr>
    </w:p>
    <w:p w:rsidR="002C461D" w:rsidRDefault="002C461D" w:rsidP="00A9416D">
      <w:pPr>
        <w:pStyle w:val="ConsPlusNormal"/>
        <w:ind w:firstLine="426"/>
        <w:jc w:val="both"/>
        <w:rPr>
          <w:b w:val="0"/>
          <w:iCs/>
        </w:rPr>
        <w:sectPr w:rsidR="002C461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C461D" w:rsidRPr="005063CB" w:rsidRDefault="00A7273C" w:rsidP="00AE0E81">
      <w:pPr>
        <w:pStyle w:val="ConsPlusNormal"/>
        <w:ind w:firstLine="426"/>
        <w:jc w:val="center"/>
        <w:rPr>
          <w:iCs/>
          <w:lang w:val="en-US"/>
        </w:rPr>
      </w:pPr>
      <w:r w:rsidRPr="00A7273C">
        <w:rPr>
          <w:iCs/>
        </w:rPr>
        <w:lastRenderedPageBreak/>
        <w:t>СТАТИСТИКА ОБРАЩЕНИЙ</w:t>
      </w:r>
    </w:p>
    <w:p w:rsidR="00AE0E81" w:rsidRDefault="00AE0E81" w:rsidP="00AE0E81">
      <w:pPr>
        <w:pStyle w:val="ConsPlusNormal"/>
        <w:ind w:firstLine="426"/>
        <w:jc w:val="center"/>
        <w:rPr>
          <w:b w:val="0"/>
          <w:iCs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17"/>
        <w:gridCol w:w="1930"/>
        <w:gridCol w:w="4252"/>
        <w:gridCol w:w="3544"/>
        <w:gridCol w:w="4217"/>
      </w:tblGrid>
      <w:tr w:rsidR="00D52392" w:rsidTr="00B01D96">
        <w:tc>
          <w:tcPr>
            <w:tcW w:w="617" w:type="dxa"/>
            <w:vAlign w:val="center"/>
          </w:tcPr>
          <w:p w:rsidR="00AE0E81" w:rsidRPr="00927AEC" w:rsidRDefault="00AE0E81" w:rsidP="00AE0E81">
            <w:pPr>
              <w:pStyle w:val="ConsPlusNormal"/>
              <w:jc w:val="center"/>
              <w:rPr>
                <w:iCs/>
                <w:sz w:val="23"/>
                <w:szCs w:val="23"/>
              </w:rPr>
            </w:pPr>
            <w:r w:rsidRPr="00927AEC">
              <w:rPr>
                <w:iCs/>
                <w:sz w:val="23"/>
                <w:szCs w:val="23"/>
              </w:rPr>
              <w:t>№ п/п</w:t>
            </w:r>
          </w:p>
        </w:tc>
        <w:tc>
          <w:tcPr>
            <w:tcW w:w="1930" w:type="dxa"/>
            <w:vAlign w:val="center"/>
          </w:tcPr>
          <w:p w:rsidR="00AE0E81" w:rsidRPr="00927AEC" w:rsidRDefault="00AE0E81" w:rsidP="00AE0E81">
            <w:pPr>
              <w:pStyle w:val="ConsPlusNormal"/>
              <w:jc w:val="center"/>
              <w:rPr>
                <w:iCs/>
                <w:sz w:val="23"/>
                <w:szCs w:val="23"/>
              </w:rPr>
            </w:pPr>
            <w:r w:rsidRPr="00927AEC">
              <w:rPr>
                <w:iCs/>
                <w:sz w:val="23"/>
                <w:szCs w:val="23"/>
              </w:rPr>
              <w:t>Вид субъекта обращения</w:t>
            </w:r>
          </w:p>
        </w:tc>
        <w:tc>
          <w:tcPr>
            <w:tcW w:w="4252" w:type="dxa"/>
            <w:vAlign w:val="center"/>
          </w:tcPr>
          <w:p w:rsidR="00AE0E81" w:rsidRPr="00927AEC" w:rsidRDefault="00AE0E81" w:rsidP="00AE0E81">
            <w:pPr>
              <w:pStyle w:val="ConsPlusNormal"/>
              <w:jc w:val="center"/>
              <w:rPr>
                <w:iCs/>
                <w:sz w:val="23"/>
                <w:szCs w:val="23"/>
              </w:rPr>
            </w:pPr>
            <w:r w:rsidRPr="00927AEC">
              <w:rPr>
                <w:iCs/>
                <w:sz w:val="23"/>
                <w:szCs w:val="23"/>
              </w:rPr>
              <w:t>Тема обращения</w:t>
            </w:r>
          </w:p>
        </w:tc>
        <w:tc>
          <w:tcPr>
            <w:tcW w:w="3544" w:type="dxa"/>
            <w:vAlign w:val="center"/>
          </w:tcPr>
          <w:p w:rsidR="00AE0E81" w:rsidRPr="00927AEC" w:rsidRDefault="00AE0E81" w:rsidP="00AE0E81">
            <w:pPr>
              <w:pStyle w:val="ConsPlusNormal"/>
              <w:jc w:val="center"/>
              <w:rPr>
                <w:iCs/>
                <w:sz w:val="23"/>
                <w:szCs w:val="23"/>
              </w:rPr>
            </w:pPr>
            <w:r w:rsidRPr="00927AEC">
              <w:rPr>
                <w:iCs/>
                <w:sz w:val="23"/>
                <w:szCs w:val="23"/>
              </w:rPr>
              <w:t>Способ рассмотрения</w:t>
            </w:r>
          </w:p>
        </w:tc>
        <w:tc>
          <w:tcPr>
            <w:tcW w:w="4217" w:type="dxa"/>
            <w:vAlign w:val="center"/>
          </w:tcPr>
          <w:p w:rsidR="00AE0E81" w:rsidRPr="00927AEC" w:rsidRDefault="00AE0E81" w:rsidP="00AE0E81">
            <w:pPr>
              <w:pStyle w:val="ConsPlusNormal"/>
              <w:jc w:val="center"/>
              <w:rPr>
                <w:iCs/>
                <w:sz w:val="23"/>
                <w:szCs w:val="23"/>
              </w:rPr>
            </w:pPr>
            <w:r w:rsidRPr="00927AEC">
              <w:rPr>
                <w:iCs/>
                <w:sz w:val="23"/>
                <w:szCs w:val="23"/>
              </w:rPr>
              <w:t>Результат</w:t>
            </w:r>
          </w:p>
          <w:p w:rsidR="00AE0E81" w:rsidRPr="00927AEC" w:rsidRDefault="00AE0E81" w:rsidP="00AE0E81">
            <w:pPr>
              <w:pStyle w:val="ConsPlusNormal"/>
              <w:jc w:val="center"/>
              <w:rPr>
                <w:iCs/>
                <w:sz w:val="23"/>
                <w:szCs w:val="23"/>
              </w:rPr>
            </w:pPr>
            <w:r w:rsidRPr="00927AEC">
              <w:rPr>
                <w:iCs/>
                <w:sz w:val="23"/>
                <w:szCs w:val="23"/>
              </w:rPr>
              <w:t xml:space="preserve"> (принятые меры)</w:t>
            </w:r>
          </w:p>
        </w:tc>
      </w:tr>
      <w:tr w:rsidR="005C71D3" w:rsidTr="006C034C">
        <w:tc>
          <w:tcPr>
            <w:tcW w:w="617" w:type="dxa"/>
            <w:vAlign w:val="center"/>
          </w:tcPr>
          <w:p w:rsidR="005C71D3" w:rsidRPr="004F5CBA" w:rsidRDefault="00363656" w:rsidP="00AE0E81">
            <w:pPr>
              <w:pStyle w:val="ConsPlusNormal"/>
              <w:jc w:val="center"/>
              <w:rPr>
                <w:b w:val="0"/>
                <w:iCs/>
                <w:sz w:val="23"/>
                <w:szCs w:val="23"/>
              </w:rPr>
            </w:pPr>
            <w:r w:rsidRPr="004F5CBA">
              <w:rPr>
                <w:b w:val="0"/>
                <w:iCs/>
                <w:sz w:val="23"/>
                <w:szCs w:val="23"/>
              </w:rPr>
              <w:t>1</w:t>
            </w:r>
          </w:p>
        </w:tc>
        <w:tc>
          <w:tcPr>
            <w:tcW w:w="1930" w:type="dxa"/>
            <w:vAlign w:val="center"/>
          </w:tcPr>
          <w:p w:rsidR="005C71D3" w:rsidRPr="004F5CBA" w:rsidRDefault="00930EDF" w:rsidP="00492640">
            <w:pPr>
              <w:pStyle w:val="ConsPlusNormal"/>
              <w:jc w:val="center"/>
              <w:rPr>
                <w:b w:val="0"/>
                <w:iCs/>
                <w:sz w:val="23"/>
                <w:szCs w:val="23"/>
              </w:rPr>
            </w:pPr>
            <w:r w:rsidRPr="004F5CBA">
              <w:rPr>
                <w:b w:val="0"/>
                <w:iCs/>
                <w:sz w:val="23"/>
                <w:szCs w:val="23"/>
              </w:rPr>
              <w:t xml:space="preserve">Физическое </w:t>
            </w:r>
            <w:r w:rsidR="00492640" w:rsidRPr="004F5CBA">
              <w:rPr>
                <w:b w:val="0"/>
                <w:iCs/>
                <w:sz w:val="23"/>
                <w:szCs w:val="23"/>
              </w:rPr>
              <w:t xml:space="preserve">лицо </w:t>
            </w:r>
          </w:p>
        </w:tc>
        <w:tc>
          <w:tcPr>
            <w:tcW w:w="4252" w:type="dxa"/>
            <w:vAlign w:val="center"/>
          </w:tcPr>
          <w:p w:rsidR="005C71D3" w:rsidRPr="004F5CBA" w:rsidRDefault="006C034C" w:rsidP="00930EDF">
            <w:pPr>
              <w:pStyle w:val="ConsPlusNormal"/>
              <w:jc w:val="center"/>
              <w:rPr>
                <w:b w:val="0"/>
                <w:iCs/>
                <w:sz w:val="23"/>
                <w:szCs w:val="23"/>
              </w:rPr>
            </w:pPr>
            <w:r w:rsidRPr="004F5CBA">
              <w:rPr>
                <w:b w:val="0"/>
                <w:iCs/>
                <w:sz w:val="23"/>
                <w:szCs w:val="23"/>
              </w:rPr>
              <w:t xml:space="preserve">О возврате ошибочно уплаченных денежных средств </w:t>
            </w:r>
          </w:p>
        </w:tc>
        <w:tc>
          <w:tcPr>
            <w:tcW w:w="3544" w:type="dxa"/>
            <w:vAlign w:val="center"/>
          </w:tcPr>
          <w:p w:rsidR="005C71D3" w:rsidRPr="004F5CBA" w:rsidRDefault="005C71D3" w:rsidP="00AE0E81">
            <w:pPr>
              <w:pStyle w:val="ConsPlusNormal"/>
              <w:jc w:val="center"/>
              <w:rPr>
                <w:b w:val="0"/>
                <w:iCs/>
                <w:sz w:val="23"/>
                <w:szCs w:val="23"/>
              </w:rPr>
            </w:pPr>
            <w:r w:rsidRPr="004F5CBA">
              <w:rPr>
                <w:b w:val="0"/>
                <w:iCs/>
                <w:sz w:val="23"/>
                <w:szCs w:val="23"/>
              </w:rPr>
              <w:t>должностным лицом</w:t>
            </w:r>
          </w:p>
        </w:tc>
        <w:tc>
          <w:tcPr>
            <w:tcW w:w="4217" w:type="dxa"/>
            <w:vAlign w:val="center"/>
          </w:tcPr>
          <w:p w:rsidR="005C71D3" w:rsidRPr="004F5CBA" w:rsidRDefault="006C034C" w:rsidP="0018687C">
            <w:pPr>
              <w:pStyle w:val="ConsPlusNormal"/>
              <w:jc w:val="center"/>
              <w:rPr>
                <w:b w:val="0"/>
                <w:iCs/>
                <w:sz w:val="23"/>
                <w:szCs w:val="23"/>
              </w:rPr>
            </w:pPr>
            <w:r w:rsidRPr="004F5CBA">
              <w:rPr>
                <w:b w:val="0"/>
                <w:iCs/>
                <w:sz w:val="23"/>
                <w:szCs w:val="23"/>
              </w:rPr>
              <w:t xml:space="preserve">Решено положительно </w:t>
            </w:r>
          </w:p>
        </w:tc>
      </w:tr>
      <w:tr w:rsidR="006365C0" w:rsidTr="006C034C">
        <w:tc>
          <w:tcPr>
            <w:tcW w:w="617" w:type="dxa"/>
            <w:vAlign w:val="center"/>
          </w:tcPr>
          <w:p w:rsidR="006365C0" w:rsidRPr="004F5CBA" w:rsidRDefault="006365C0" w:rsidP="006365C0">
            <w:pPr>
              <w:pStyle w:val="ConsPlusNormal"/>
              <w:jc w:val="center"/>
              <w:rPr>
                <w:b w:val="0"/>
                <w:iCs/>
                <w:sz w:val="23"/>
                <w:szCs w:val="23"/>
              </w:rPr>
            </w:pPr>
            <w:r w:rsidRPr="004F5CBA">
              <w:rPr>
                <w:b w:val="0"/>
                <w:iCs/>
                <w:sz w:val="23"/>
                <w:szCs w:val="23"/>
              </w:rPr>
              <w:t>2</w:t>
            </w:r>
          </w:p>
        </w:tc>
        <w:tc>
          <w:tcPr>
            <w:tcW w:w="1930" w:type="dxa"/>
            <w:vAlign w:val="center"/>
          </w:tcPr>
          <w:p w:rsidR="006365C0" w:rsidRPr="004F5CBA" w:rsidRDefault="004F5CBA" w:rsidP="006365C0">
            <w:pPr>
              <w:pStyle w:val="ConsPlusNormal"/>
              <w:jc w:val="center"/>
              <w:rPr>
                <w:b w:val="0"/>
                <w:iCs/>
                <w:sz w:val="23"/>
                <w:szCs w:val="23"/>
              </w:rPr>
            </w:pPr>
            <w:r>
              <w:rPr>
                <w:b w:val="0"/>
                <w:iCs/>
                <w:sz w:val="23"/>
                <w:szCs w:val="23"/>
              </w:rPr>
              <w:t xml:space="preserve">Юридическое </w:t>
            </w:r>
            <w:r w:rsidR="006365C0" w:rsidRPr="004F5CBA">
              <w:rPr>
                <w:b w:val="0"/>
                <w:iCs/>
                <w:sz w:val="23"/>
                <w:szCs w:val="23"/>
              </w:rPr>
              <w:t>лицо</w:t>
            </w:r>
          </w:p>
        </w:tc>
        <w:tc>
          <w:tcPr>
            <w:tcW w:w="4252" w:type="dxa"/>
            <w:vAlign w:val="center"/>
          </w:tcPr>
          <w:p w:rsidR="006365C0" w:rsidRPr="004F5CBA" w:rsidRDefault="006365C0" w:rsidP="006365C0">
            <w:pPr>
              <w:pStyle w:val="ConsPlusNormal"/>
              <w:jc w:val="center"/>
              <w:rPr>
                <w:b w:val="0"/>
                <w:iCs/>
                <w:sz w:val="23"/>
                <w:szCs w:val="23"/>
              </w:rPr>
            </w:pPr>
            <w:r w:rsidRPr="004F5CBA">
              <w:rPr>
                <w:b w:val="0"/>
                <w:iCs/>
                <w:sz w:val="23"/>
                <w:szCs w:val="23"/>
              </w:rPr>
              <w:t xml:space="preserve">О возврате ошибочно уплаченных денежных средств </w:t>
            </w:r>
          </w:p>
        </w:tc>
        <w:tc>
          <w:tcPr>
            <w:tcW w:w="3544" w:type="dxa"/>
            <w:vAlign w:val="center"/>
          </w:tcPr>
          <w:p w:rsidR="006365C0" w:rsidRPr="004F5CBA" w:rsidRDefault="006365C0" w:rsidP="006365C0">
            <w:pPr>
              <w:pStyle w:val="ConsPlusNormal"/>
              <w:jc w:val="center"/>
              <w:rPr>
                <w:b w:val="0"/>
                <w:iCs/>
                <w:sz w:val="23"/>
                <w:szCs w:val="23"/>
              </w:rPr>
            </w:pPr>
            <w:r w:rsidRPr="004F5CBA">
              <w:rPr>
                <w:b w:val="0"/>
                <w:iCs/>
                <w:sz w:val="23"/>
                <w:szCs w:val="23"/>
              </w:rPr>
              <w:t>должностным лицом</w:t>
            </w:r>
          </w:p>
        </w:tc>
        <w:tc>
          <w:tcPr>
            <w:tcW w:w="4217" w:type="dxa"/>
            <w:vAlign w:val="center"/>
          </w:tcPr>
          <w:p w:rsidR="006365C0" w:rsidRPr="004F5CBA" w:rsidRDefault="006365C0" w:rsidP="006365C0">
            <w:pPr>
              <w:pStyle w:val="ConsPlusNormal"/>
              <w:jc w:val="center"/>
              <w:rPr>
                <w:b w:val="0"/>
                <w:iCs/>
                <w:sz w:val="23"/>
                <w:szCs w:val="23"/>
              </w:rPr>
            </w:pPr>
            <w:r w:rsidRPr="004F5CBA">
              <w:rPr>
                <w:b w:val="0"/>
                <w:iCs/>
                <w:sz w:val="23"/>
                <w:szCs w:val="23"/>
              </w:rPr>
              <w:t xml:space="preserve">Решено положительно </w:t>
            </w:r>
          </w:p>
        </w:tc>
      </w:tr>
      <w:tr w:rsidR="006365C0" w:rsidTr="006C034C">
        <w:tc>
          <w:tcPr>
            <w:tcW w:w="617" w:type="dxa"/>
            <w:vAlign w:val="center"/>
          </w:tcPr>
          <w:p w:rsidR="006365C0" w:rsidRPr="004F5CBA" w:rsidRDefault="006365C0" w:rsidP="006365C0">
            <w:pPr>
              <w:pStyle w:val="ConsPlusNormal"/>
              <w:jc w:val="center"/>
              <w:rPr>
                <w:b w:val="0"/>
                <w:iCs/>
                <w:sz w:val="23"/>
                <w:szCs w:val="23"/>
              </w:rPr>
            </w:pPr>
            <w:r w:rsidRPr="004F5CBA">
              <w:rPr>
                <w:b w:val="0"/>
                <w:iCs/>
                <w:sz w:val="23"/>
                <w:szCs w:val="23"/>
              </w:rPr>
              <w:t>3</w:t>
            </w:r>
          </w:p>
        </w:tc>
        <w:tc>
          <w:tcPr>
            <w:tcW w:w="1930" w:type="dxa"/>
            <w:vAlign w:val="center"/>
          </w:tcPr>
          <w:p w:rsidR="006365C0" w:rsidRPr="004F5CBA" w:rsidRDefault="004F5CBA" w:rsidP="006365C0">
            <w:pPr>
              <w:pStyle w:val="ConsPlusNormal"/>
              <w:jc w:val="center"/>
              <w:rPr>
                <w:b w:val="0"/>
                <w:iCs/>
                <w:sz w:val="23"/>
                <w:szCs w:val="23"/>
              </w:rPr>
            </w:pPr>
            <w:r>
              <w:rPr>
                <w:b w:val="0"/>
                <w:iCs/>
                <w:sz w:val="23"/>
                <w:szCs w:val="23"/>
              </w:rPr>
              <w:t xml:space="preserve">Юридическое </w:t>
            </w:r>
            <w:r w:rsidR="006365C0" w:rsidRPr="004F5CBA">
              <w:rPr>
                <w:b w:val="0"/>
                <w:iCs/>
                <w:sz w:val="23"/>
                <w:szCs w:val="23"/>
              </w:rPr>
              <w:t>лицо</w:t>
            </w:r>
          </w:p>
        </w:tc>
        <w:tc>
          <w:tcPr>
            <w:tcW w:w="4252" w:type="dxa"/>
            <w:vAlign w:val="center"/>
          </w:tcPr>
          <w:p w:rsidR="003F7105" w:rsidRPr="004F5CBA" w:rsidRDefault="003F7105" w:rsidP="002F22B1">
            <w:pPr>
              <w:pStyle w:val="ConsPlusNormal"/>
              <w:jc w:val="center"/>
              <w:rPr>
                <w:b w:val="0"/>
                <w:iCs/>
                <w:sz w:val="23"/>
                <w:szCs w:val="23"/>
              </w:rPr>
            </w:pPr>
            <w:r w:rsidRPr="004F5CBA">
              <w:rPr>
                <w:b w:val="0"/>
                <w:iCs/>
                <w:sz w:val="23"/>
                <w:szCs w:val="23"/>
              </w:rPr>
              <w:t xml:space="preserve">Об обеспечении </w:t>
            </w:r>
          </w:p>
          <w:p w:rsidR="006365C0" w:rsidRPr="004F5CBA" w:rsidRDefault="003F7105" w:rsidP="003F7105">
            <w:pPr>
              <w:pStyle w:val="ConsPlusNormal"/>
              <w:jc w:val="center"/>
              <w:rPr>
                <w:b w:val="0"/>
                <w:iCs/>
                <w:sz w:val="23"/>
                <w:szCs w:val="23"/>
              </w:rPr>
            </w:pPr>
            <w:r w:rsidRPr="004F5CBA">
              <w:rPr>
                <w:b w:val="0"/>
                <w:iCs/>
                <w:sz w:val="23"/>
                <w:szCs w:val="23"/>
              </w:rPr>
              <w:t>лекарственным препа</w:t>
            </w:r>
            <w:bookmarkStart w:id="0" w:name="_GoBack"/>
            <w:bookmarkEnd w:id="0"/>
            <w:r w:rsidRPr="004F5CBA">
              <w:rPr>
                <w:b w:val="0"/>
                <w:iCs/>
                <w:sz w:val="23"/>
                <w:szCs w:val="23"/>
              </w:rPr>
              <w:t>ратом</w:t>
            </w:r>
          </w:p>
        </w:tc>
        <w:tc>
          <w:tcPr>
            <w:tcW w:w="3544" w:type="dxa"/>
            <w:vAlign w:val="center"/>
          </w:tcPr>
          <w:p w:rsidR="006365C0" w:rsidRPr="004F5CBA" w:rsidRDefault="006365C0" w:rsidP="006365C0">
            <w:pPr>
              <w:pStyle w:val="ConsPlusNormal"/>
              <w:jc w:val="center"/>
              <w:rPr>
                <w:b w:val="0"/>
                <w:iCs/>
                <w:sz w:val="23"/>
                <w:szCs w:val="23"/>
              </w:rPr>
            </w:pPr>
            <w:r w:rsidRPr="004F5CBA">
              <w:rPr>
                <w:b w:val="0"/>
                <w:iCs/>
                <w:sz w:val="23"/>
                <w:szCs w:val="23"/>
              </w:rPr>
              <w:t>должностным лицом</w:t>
            </w:r>
          </w:p>
        </w:tc>
        <w:tc>
          <w:tcPr>
            <w:tcW w:w="4217" w:type="dxa"/>
            <w:vAlign w:val="center"/>
          </w:tcPr>
          <w:p w:rsidR="006365C0" w:rsidRPr="004F5CBA" w:rsidRDefault="003F7105" w:rsidP="006365C0">
            <w:pPr>
              <w:pStyle w:val="ConsPlusNormal"/>
              <w:jc w:val="center"/>
              <w:rPr>
                <w:b w:val="0"/>
                <w:iCs/>
                <w:sz w:val="23"/>
                <w:szCs w:val="23"/>
              </w:rPr>
            </w:pPr>
            <w:r w:rsidRPr="004F5CBA">
              <w:rPr>
                <w:b w:val="0"/>
                <w:iCs/>
                <w:sz w:val="23"/>
                <w:szCs w:val="23"/>
              </w:rPr>
              <w:t>Разъяснено</w:t>
            </w:r>
          </w:p>
        </w:tc>
      </w:tr>
    </w:tbl>
    <w:p w:rsidR="009429A4" w:rsidRPr="009429A4" w:rsidRDefault="002F17EE" w:rsidP="00C942AC">
      <w:pPr>
        <w:pStyle w:val="ConsPlusNormal"/>
        <w:ind w:firstLine="426"/>
        <w:jc w:val="both"/>
        <w:rPr>
          <w:b w:val="0"/>
          <w:iCs/>
        </w:rPr>
      </w:pPr>
      <w:r>
        <w:rPr>
          <w:b w:val="0"/>
          <w:iCs/>
        </w:rPr>
        <w:tab/>
      </w:r>
      <w:r>
        <w:rPr>
          <w:b w:val="0"/>
          <w:iCs/>
        </w:rPr>
        <w:tab/>
      </w:r>
      <w:r>
        <w:rPr>
          <w:b w:val="0"/>
          <w:iCs/>
        </w:rPr>
        <w:tab/>
      </w:r>
    </w:p>
    <w:sectPr w:rsidR="009429A4" w:rsidRPr="009429A4" w:rsidSect="002C461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788"/>
    <w:rsid w:val="00001FB8"/>
    <w:rsid w:val="0002679C"/>
    <w:rsid w:val="00061B1C"/>
    <w:rsid w:val="000A48D2"/>
    <w:rsid w:val="000C0B06"/>
    <w:rsid w:val="00104593"/>
    <w:rsid w:val="00116591"/>
    <w:rsid w:val="00155AFD"/>
    <w:rsid w:val="00156137"/>
    <w:rsid w:val="00161F48"/>
    <w:rsid w:val="0018687C"/>
    <w:rsid w:val="001A1BF8"/>
    <w:rsid w:val="001D1D4E"/>
    <w:rsid w:val="001D6538"/>
    <w:rsid w:val="001E3D9C"/>
    <w:rsid w:val="001E4B5C"/>
    <w:rsid w:val="001F014E"/>
    <w:rsid w:val="001F7F7F"/>
    <w:rsid w:val="002227E7"/>
    <w:rsid w:val="00223E5C"/>
    <w:rsid w:val="0022739C"/>
    <w:rsid w:val="00227F04"/>
    <w:rsid w:val="00247349"/>
    <w:rsid w:val="00283C7D"/>
    <w:rsid w:val="002C461D"/>
    <w:rsid w:val="002D414F"/>
    <w:rsid w:val="002F17EE"/>
    <w:rsid w:val="002F22B1"/>
    <w:rsid w:val="00352F76"/>
    <w:rsid w:val="00363656"/>
    <w:rsid w:val="003663CC"/>
    <w:rsid w:val="003A4B87"/>
    <w:rsid w:val="003F7105"/>
    <w:rsid w:val="00420880"/>
    <w:rsid w:val="004616BA"/>
    <w:rsid w:val="0047036A"/>
    <w:rsid w:val="00486124"/>
    <w:rsid w:val="00492640"/>
    <w:rsid w:val="004B628C"/>
    <w:rsid w:val="004B6608"/>
    <w:rsid w:val="004C1EAF"/>
    <w:rsid w:val="004C3207"/>
    <w:rsid w:val="004E086C"/>
    <w:rsid w:val="004F5969"/>
    <w:rsid w:val="004F5CBA"/>
    <w:rsid w:val="005063CB"/>
    <w:rsid w:val="0051447E"/>
    <w:rsid w:val="0051706A"/>
    <w:rsid w:val="0052705F"/>
    <w:rsid w:val="00530FA2"/>
    <w:rsid w:val="0054662F"/>
    <w:rsid w:val="005748E8"/>
    <w:rsid w:val="005830F4"/>
    <w:rsid w:val="005A5938"/>
    <w:rsid w:val="005B2C31"/>
    <w:rsid w:val="005C0A48"/>
    <w:rsid w:val="005C3223"/>
    <w:rsid w:val="005C71D3"/>
    <w:rsid w:val="005E142F"/>
    <w:rsid w:val="005E19D6"/>
    <w:rsid w:val="005E3EB3"/>
    <w:rsid w:val="005F40C3"/>
    <w:rsid w:val="005F5CF7"/>
    <w:rsid w:val="006365C0"/>
    <w:rsid w:val="00657B2F"/>
    <w:rsid w:val="00694656"/>
    <w:rsid w:val="006A2706"/>
    <w:rsid w:val="006B24EA"/>
    <w:rsid w:val="006B3231"/>
    <w:rsid w:val="006B4047"/>
    <w:rsid w:val="006C034C"/>
    <w:rsid w:val="00702BDC"/>
    <w:rsid w:val="0070613C"/>
    <w:rsid w:val="0071752C"/>
    <w:rsid w:val="00752ADB"/>
    <w:rsid w:val="00752DA5"/>
    <w:rsid w:val="00756152"/>
    <w:rsid w:val="00776240"/>
    <w:rsid w:val="00781FE1"/>
    <w:rsid w:val="007A68C1"/>
    <w:rsid w:val="007B2CC1"/>
    <w:rsid w:val="00813A1C"/>
    <w:rsid w:val="008210FF"/>
    <w:rsid w:val="0084711E"/>
    <w:rsid w:val="00856095"/>
    <w:rsid w:val="00867A61"/>
    <w:rsid w:val="008813BB"/>
    <w:rsid w:val="008847F2"/>
    <w:rsid w:val="008A0B70"/>
    <w:rsid w:val="008B4EC9"/>
    <w:rsid w:val="008D56B6"/>
    <w:rsid w:val="00912B23"/>
    <w:rsid w:val="009222FC"/>
    <w:rsid w:val="00927AEC"/>
    <w:rsid w:val="00930EDF"/>
    <w:rsid w:val="009429A4"/>
    <w:rsid w:val="0095597A"/>
    <w:rsid w:val="00997F85"/>
    <w:rsid w:val="009C1149"/>
    <w:rsid w:val="009C74DF"/>
    <w:rsid w:val="009D6B7D"/>
    <w:rsid w:val="00A11A0F"/>
    <w:rsid w:val="00A46E41"/>
    <w:rsid w:val="00A52228"/>
    <w:rsid w:val="00A568B1"/>
    <w:rsid w:val="00A675CA"/>
    <w:rsid w:val="00A7273C"/>
    <w:rsid w:val="00A80A4C"/>
    <w:rsid w:val="00A86C4F"/>
    <w:rsid w:val="00A9416D"/>
    <w:rsid w:val="00AE0E81"/>
    <w:rsid w:val="00AF614F"/>
    <w:rsid w:val="00B01D96"/>
    <w:rsid w:val="00B24196"/>
    <w:rsid w:val="00B27E03"/>
    <w:rsid w:val="00B50309"/>
    <w:rsid w:val="00B96634"/>
    <w:rsid w:val="00BF2C0B"/>
    <w:rsid w:val="00C1451B"/>
    <w:rsid w:val="00C15212"/>
    <w:rsid w:val="00C1688E"/>
    <w:rsid w:val="00C34906"/>
    <w:rsid w:val="00C47D3A"/>
    <w:rsid w:val="00C54843"/>
    <w:rsid w:val="00C64C8A"/>
    <w:rsid w:val="00C733EC"/>
    <w:rsid w:val="00C87D00"/>
    <w:rsid w:val="00C933C0"/>
    <w:rsid w:val="00C942AC"/>
    <w:rsid w:val="00CC4B8C"/>
    <w:rsid w:val="00CD04F3"/>
    <w:rsid w:val="00D02D18"/>
    <w:rsid w:val="00D10788"/>
    <w:rsid w:val="00D10F6E"/>
    <w:rsid w:val="00D24006"/>
    <w:rsid w:val="00D52392"/>
    <w:rsid w:val="00D53BC3"/>
    <w:rsid w:val="00D6036D"/>
    <w:rsid w:val="00DA13AA"/>
    <w:rsid w:val="00DD56D0"/>
    <w:rsid w:val="00DE7772"/>
    <w:rsid w:val="00DF78A5"/>
    <w:rsid w:val="00E04E57"/>
    <w:rsid w:val="00E33598"/>
    <w:rsid w:val="00E712BD"/>
    <w:rsid w:val="00E97A15"/>
    <w:rsid w:val="00ED7F64"/>
    <w:rsid w:val="00EE2DCC"/>
    <w:rsid w:val="00EE30F9"/>
    <w:rsid w:val="00F64C2D"/>
    <w:rsid w:val="00F83754"/>
    <w:rsid w:val="00F867A8"/>
    <w:rsid w:val="00FB1C7A"/>
    <w:rsid w:val="00FB31E8"/>
    <w:rsid w:val="00FC10F1"/>
    <w:rsid w:val="00FC2ACE"/>
    <w:rsid w:val="00FC70C3"/>
    <w:rsid w:val="00FD4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F4ED1D-597F-4B3C-9265-BB8D94EA3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1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0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078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941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table" w:styleId="a5">
    <w:name w:val="Table Grid"/>
    <w:basedOn w:val="a1"/>
    <w:uiPriority w:val="59"/>
    <w:rsid w:val="00AE0E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A86C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1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9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80C288-43A6-4A71-A646-D0295B50E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Виктория Евгеньевна Шумарина</dc:creator>
  <cp:lastModifiedBy>Шумарина Виктория Евгеньевна</cp:lastModifiedBy>
  <cp:revision>5</cp:revision>
  <cp:lastPrinted>2022-12-30T06:15:00Z</cp:lastPrinted>
  <dcterms:created xsi:type="dcterms:W3CDTF">2022-12-29T10:48:00Z</dcterms:created>
  <dcterms:modified xsi:type="dcterms:W3CDTF">2022-12-30T06:16:00Z</dcterms:modified>
</cp:coreProperties>
</file>