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AEC4" w14:textId="77777777" w:rsidR="00FD3C42" w:rsidRPr="006F7D73" w:rsidRDefault="00FD3C42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6F7D73">
        <w:rPr>
          <w:rFonts w:ascii="Times New Roman" w:hAnsi="Times New Roman" w:cs="Times New Roman"/>
          <w:szCs w:val="24"/>
        </w:rPr>
        <w:t>Приложение 12</w:t>
      </w:r>
    </w:p>
    <w:p w14:paraId="3F4B7363" w14:textId="77777777" w:rsidR="00FD3C42" w:rsidRPr="006F7D73" w:rsidRDefault="00FD3C4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6F7D73">
        <w:rPr>
          <w:rFonts w:ascii="Times New Roman" w:hAnsi="Times New Roman" w:cs="Times New Roman"/>
          <w:szCs w:val="24"/>
        </w:rPr>
        <w:t>к Закону</w:t>
      </w:r>
    </w:p>
    <w:p w14:paraId="4C96832B" w14:textId="77777777" w:rsidR="00FD3C42" w:rsidRPr="006F7D73" w:rsidRDefault="00FD3C4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6F7D73">
        <w:rPr>
          <w:rFonts w:ascii="Times New Roman" w:hAnsi="Times New Roman" w:cs="Times New Roman"/>
          <w:szCs w:val="24"/>
        </w:rPr>
        <w:t>Ивановской области</w:t>
      </w:r>
    </w:p>
    <w:p w14:paraId="4532D92B" w14:textId="3EB0207F" w:rsidR="00FD3C42" w:rsidRPr="006F7D73" w:rsidRDefault="00FD3C4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6F7D73">
        <w:rPr>
          <w:rFonts w:ascii="Times New Roman" w:hAnsi="Times New Roman" w:cs="Times New Roman"/>
          <w:szCs w:val="24"/>
        </w:rPr>
        <w:t>«Об областном бюджете на 2025 год</w:t>
      </w:r>
    </w:p>
    <w:p w14:paraId="4AC22A93" w14:textId="4F3EBAB3" w:rsidR="00FD3C42" w:rsidRPr="006F7D73" w:rsidRDefault="00FD3C4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6F7D73">
        <w:rPr>
          <w:rFonts w:ascii="Times New Roman" w:hAnsi="Times New Roman" w:cs="Times New Roman"/>
          <w:szCs w:val="24"/>
        </w:rPr>
        <w:t>и на плановый период 2026 и 2027 годов»</w:t>
      </w:r>
    </w:p>
    <w:p w14:paraId="15E82F15" w14:textId="3BF70988" w:rsidR="00FD3C42" w:rsidRPr="006F7D73" w:rsidRDefault="00FD3C4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6F7D73">
        <w:rPr>
          <w:rFonts w:ascii="Times New Roman" w:hAnsi="Times New Roman" w:cs="Times New Roman"/>
          <w:szCs w:val="24"/>
        </w:rPr>
        <w:t>от 20.12.2024 № 70-ОЗ</w:t>
      </w:r>
    </w:p>
    <w:p w14:paraId="0762FEC4" w14:textId="77777777" w:rsidR="00FD3C42" w:rsidRPr="006F7D73" w:rsidRDefault="00FD3C42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BD45946" w14:textId="77777777" w:rsidR="00FD3C42" w:rsidRPr="006F7D73" w:rsidRDefault="00FD3C4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F7D73">
        <w:rPr>
          <w:rFonts w:ascii="Times New Roman" w:hAnsi="Times New Roman" w:cs="Times New Roman"/>
          <w:szCs w:val="24"/>
        </w:rPr>
        <w:t>ПРОГРАММА</w:t>
      </w:r>
    </w:p>
    <w:p w14:paraId="1C71DBDA" w14:textId="77777777" w:rsidR="00FD3C42" w:rsidRPr="006F7D73" w:rsidRDefault="00FD3C4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F7D73">
        <w:rPr>
          <w:rFonts w:ascii="Times New Roman" w:hAnsi="Times New Roman" w:cs="Times New Roman"/>
          <w:szCs w:val="24"/>
        </w:rPr>
        <w:t>ГОСУДАРСТВЕННЫХ ВНУТРЕННИХ ЗАИМСТВОВАНИЙ ИВАНОВСКОЙ ОБЛАСТИ</w:t>
      </w:r>
    </w:p>
    <w:p w14:paraId="570BF2C4" w14:textId="77777777" w:rsidR="00FD3C42" w:rsidRPr="006F7D73" w:rsidRDefault="00FD3C4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F7D73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006D285E" w14:textId="77777777" w:rsidR="00FD3C42" w:rsidRPr="006F7D73" w:rsidRDefault="00FD3C42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757"/>
        <w:gridCol w:w="1757"/>
        <w:gridCol w:w="1701"/>
      </w:tblGrid>
      <w:tr w:rsidR="00FD3C42" w:rsidRPr="006F7D73" w14:paraId="6BEACCBF" w14:textId="77777777">
        <w:tc>
          <w:tcPr>
            <w:tcW w:w="3855" w:type="dxa"/>
            <w:vMerge w:val="restart"/>
          </w:tcPr>
          <w:p w14:paraId="76B2457C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Вид долгового обязательства</w:t>
            </w:r>
          </w:p>
        </w:tc>
        <w:tc>
          <w:tcPr>
            <w:tcW w:w="5215" w:type="dxa"/>
            <w:gridSpan w:val="3"/>
          </w:tcPr>
          <w:p w14:paraId="30208DC0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FD3C42" w:rsidRPr="006F7D73" w14:paraId="1B5FD166" w14:textId="77777777">
        <w:tc>
          <w:tcPr>
            <w:tcW w:w="3855" w:type="dxa"/>
            <w:vMerge/>
          </w:tcPr>
          <w:p w14:paraId="29BDBEF6" w14:textId="77777777" w:rsidR="00FD3C42" w:rsidRPr="006F7D73" w:rsidRDefault="00FD3C4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6F53BBB5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757" w:type="dxa"/>
          </w:tcPr>
          <w:p w14:paraId="7A54EE82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1" w:type="dxa"/>
          </w:tcPr>
          <w:p w14:paraId="274EF6D3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FD3C42" w:rsidRPr="006F7D73" w14:paraId="23144A04" w14:textId="77777777">
        <w:tc>
          <w:tcPr>
            <w:tcW w:w="3855" w:type="dxa"/>
          </w:tcPr>
          <w:p w14:paraId="45F0FA3D" w14:textId="77777777" w:rsidR="00FD3C42" w:rsidRPr="006F7D73" w:rsidRDefault="00FD3C4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57" w:type="dxa"/>
          </w:tcPr>
          <w:p w14:paraId="48BCDB3D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-81627067,25</w:t>
            </w:r>
          </w:p>
        </w:tc>
        <w:tc>
          <w:tcPr>
            <w:tcW w:w="1757" w:type="dxa"/>
          </w:tcPr>
          <w:p w14:paraId="10338E47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1000556865,03</w:t>
            </w:r>
          </w:p>
        </w:tc>
        <w:tc>
          <w:tcPr>
            <w:tcW w:w="1701" w:type="dxa"/>
          </w:tcPr>
          <w:p w14:paraId="24E5E87A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-517651556,40</w:t>
            </w:r>
          </w:p>
        </w:tc>
      </w:tr>
      <w:tr w:rsidR="00FD3C42" w:rsidRPr="006F7D73" w14:paraId="12B83A1A" w14:textId="77777777">
        <w:tc>
          <w:tcPr>
            <w:tcW w:w="3855" w:type="dxa"/>
          </w:tcPr>
          <w:p w14:paraId="5C68500C" w14:textId="77777777" w:rsidR="00FD3C42" w:rsidRPr="006F7D73" w:rsidRDefault="00FD3C4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Привлечение, в том числе:</w:t>
            </w:r>
          </w:p>
        </w:tc>
        <w:tc>
          <w:tcPr>
            <w:tcW w:w="1757" w:type="dxa"/>
          </w:tcPr>
          <w:p w14:paraId="28D3B8F9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726011360,00</w:t>
            </w:r>
          </w:p>
        </w:tc>
        <w:tc>
          <w:tcPr>
            <w:tcW w:w="1757" w:type="dxa"/>
          </w:tcPr>
          <w:p w14:paraId="5D6BEF6A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6811569467,14</w:t>
            </w:r>
          </w:p>
        </w:tc>
        <w:tc>
          <w:tcPr>
            <w:tcW w:w="1701" w:type="dxa"/>
          </w:tcPr>
          <w:p w14:paraId="10CC8FE0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5345219000,00</w:t>
            </w:r>
          </w:p>
        </w:tc>
      </w:tr>
      <w:tr w:rsidR="00FD3C42" w:rsidRPr="006F7D73" w14:paraId="5F1F4BFB" w14:textId="77777777">
        <w:tc>
          <w:tcPr>
            <w:tcW w:w="3855" w:type="dxa"/>
          </w:tcPr>
          <w:p w14:paraId="4099B3FD" w14:textId="77777777" w:rsidR="00FD3C42" w:rsidRPr="006F7D73" w:rsidRDefault="00FD3C4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- на пополнение остатка средств на едином счете областного бюджета (предельные сроки погашения)</w:t>
            </w:r>
          </w:p>
        </w:tc>
        <w:tc>
          <w:tcPr>
            <w:tcW w:w="1757" w:type="dxa"/>
          </w:tcPr>
          <w:p w14:paraId="639AC1C2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7" w:type="dxa"/>
          </w:tcPr>
          <w:p w14:paraId="430808F1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5000000000,00</w:t>
            </w:r>
          </w:p>
          <w:p w14:paraId="264BDABF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(2026 год)</w:t>
            </w:r>
          </w:p>
        </w:tc>
        <w:tc>
          <w:tcPr>
            <w:tcW w:w="1701" w:type="dxa"/>
          </w:tcPr>
          <w:p w14:paraId="47139905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5000000000,00</w:t>
            </w:r>
          </w:p>
          <w:p w14:paraId="55E2212B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(2027 год)</w:t>
            </w:r>
          </w:p>
        </w:tc>
      </w:tr>
      <w:tr w:rsidR="00FD3C42" w:rsidRPr="006F7D73" w14:paraId="26E402D9" w14:textId="77777777">
        <w:tc>
          <w:tcPr>
            <w:tcW w:w="3855" w:type="dxa"/>
          </w:tcPr>
          <w:p w14:paraId="4EB2C276" w14:textId="77777777" w:rsidR="00FD3C42" w:rsidRPr="006F7D73" w:rsidRDefault="00FD3C4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-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 (предельные сроки погашения)</w:t>
            </w:r>
          </w:p>
        </w:tc>
        <w:tc>
          <w:tcPr>
            <w:tcW w:w="1757" w:type="dxa"/>
          </w:tcPr>
          <w:p w14:paraId="3ADB0062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726011360,00</w:t>
            </w:r>
          </w:p>
          <w:p w14:paraId="7EAA8F6E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(2027 - 2040 годы ежегодно равными долями)</w:t>
            </w:r>
          </w:p>
        </w:tc>
        <w:tc>
          <w:tcPr>
            <w:tcW w:w="1757" w:type="dxa"/>
          </w:tcPr>
          <w:p w14:paraId="704D7B60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1811569467,14 (2028 - 2041 годы ежегодно равными долями)</w:t>
            </w:r>
          </w:p>
        </w:tc>
        <w:tc>
          <w:tcPr>
            <w:tcW w:w="1701" w:type="dxa"/>
          </w:tcPr>
          <w:p w14:paraId="6782FAFF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345219000,00 (2029 - 2042 годы ежегодно равными долями)</w:t>
            </w:r>
          </w:p>
        </w:tc>
      </w:tr>
      <w:tr w:rsidR="00FD3C42" w:rsidRPr="006F7D73" w14:paraId="4E231F88" w14:textId="77777777">
        <w:tc>
          <w:tcPr>
            <w:tcW w:w="3855" w:type="dxa"/>
          </w:tcPr>
          <w:p w14:paraId="144DFC20" w14:textId="77777777" w:rsidR="00FD3C42" w:rsidRPr="006F7D73" w:rsidRDefault="00FD3C4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Погашение, в том числе:</w:t>
            </w:r>
          </w:p>
        </w:tc>
        <w:tc>
          <w:tcPr>
            <w:tcW w:w="1757" w:type="dxa"/>
          </w:tcPr>
          <w:p w14:paraId="0ECE216F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807638427,25</w:t>
            </w:r>
          </w:p>
        </w:tc>
        <w:tc>
          <w:tcPr>
            <w:tcW w:w="1757" w:type="dxa"/>
          </w:tcPr>
          <w:p w14:paraId="14E54F95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5811012602,11</w:t>
            </w:r>
          </w:p>
        </w:tc>
        <w:tc>
          <w:tcPr>
            <w:tcW w:w="1701" w:type="dxa"/>
          </w:tcPr>
          <w:p w14:paraId="3C2AB9B5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5862870556,40</w:t>
            </w:r>
          </w:p>
        </w:tc>
      </w:tr>
      <w:tr w:rsidR="00FD3C42" w:rsidRPr="006F7D73" w14:paraId="752B2F87" w14:textId="77777777">
        <w:tc>
          <w:tcPr>
            <w:tcW w:w="3855" w:type="dxa"/>
          </w:tcPr>
          <w:p w14:paraId="347D88E3" w14:textId="77777777" w:rsidR="00FD3C42" w:rsidRPr="006F7D73" w:rsidRDefault="00FD3C4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- на пополнение остатка средств на едином счете областного бюджета</w:t>
            </w:r>
          </w:p>
        </w:tc>
        <w:tc>
          <w:tcPr>
            <w:tcW w:w="1757" w:type="dxa"/>
          </w:tcPr>
          <w:p w14:paraId="4EF93632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7" w:type="dxa"/>
          </w:tcPr>
          <w:p w14:paraId="49A0EBD0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1701" w:type="dxa"/>
          </w:tcPr>
          <w:p w14:paraId="3D8367A0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FD3C42" w:rsidRPr="006F7D73" w14:paraId="593ACCF2" w14:textId="77777777">
        <w:tc>
          <w:tcPr>
            <w:tcW w:w="3855" w:type="dxa"/>
          </w:tcPr>
          <w:p w14:paraId="14CB360C" w14:textId="77777777" w:rsidR="00FD3C42" w:rsidRPr="006F7D73" w:rsidRDefault="00FD3C4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 xml:space="preserve">-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</w:t>
            </w:r>
            <w:r w:rsidRPr="006F7D73">
              <w:rPr>
                <w:rFonts w:ascii="Times New Roman" w:hAnsi="Times New Roman" w:cs="Times New Roman"/>
                <w:szCs w:val="24"/>
              </w:rPr>
              <w:lastRenderedPageBreak/>
              <w:t>(муниципальным образованием) от кредитных организаций, иностранных банков и международных финансовых организаций</w:t>
            </w:r>
          </w:p>
        </w:tc>
        <w:tc>
          <w:tcPr>
            <w:tcW w:w="1757" w:type="dxa"/>
          </w:tcPr>
          <w:p w14:paraId="52E52254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lastRenderedPageBreak/>
              <w:t>21800000,00</w:t>
            </w:r>
          </w:p>
        </w:tc>
        <w:tc>
          <w:tcPr>
            <w:tcW w:w="1757" w:type="dxa"/>
          </w:tcPr>
          <w:p w14:paraId="3B62E4A8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1" w:type="dxa"/>
          </w:tcPr>
          <w:p w14:paraId="5BEAC956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FD3C42" w:rsidRPr="006F7D73" w14:paraId="607DD3C0" w14:textId="77777777">
        <w:tc>
          <w:tcPr>
            <w:tcW w:w="3855" w:type="dxa"/>
          </w:tcPr>
          <w:p w14:paraId="3FD53E8D" w14:textId="77777777" w:rsidR="00FD3C42" w:rsidRPr="006F7D73" w:rsidRDefault="00FD3C4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- на финансовое обеспечение реализации инфраструктурных проектов</w:t>
            </w:r>
          </w:p>
        </w:tc>
        <w:tc>
          <w:tcPr>
            <w:tcW w:w="1757" w:type="dxa"/>
          </w:tcPr>
          <w:p w14:paraId="72CD6A81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87364744,52</w:t>
            </w:r>
          </w:p>
        </w:tc>
        <w:tc>
          <w:tcPr>
            <w:tcW w:w="1757" w:type="dxa"/>
          </w:tcPr>
          <w:p w14:paraId="4D7BDB69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112538919,38</w:t>
            </w:r>
          </w:p>
        </w:tc>
        <w:tc>
          <w:tcPr>
            <w:tcW w:w="1701" w:type="dxa"/>
          </w:tcPr>
          <w:p w14:paraId="239D316C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147771302,24</w:t>
            </w:r>
          </w:p>
        </w:tc>
      </w:tr>
      <w:tr w:rsidR="00FD3C42" w:rsidRPr="006F7D73" w14:paraId="2A98FE7F" w14:textId="77777777">
        <w:tc>
          <w:tcPr>
            <w:tcW w:w="3855" w:type="dxa"/>
          </w:tcPr>
          <w:p w14:paraId="56314C95" w14:textId="77777777" w:rsidR="00FD3C42" w:rsidRPr="006F7D73" w:rsidRDefault="00FD3C4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-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</w:t>
            </w:r>
          </w:p>
        </w:tc>
        <w:tc>
          <w:tcPr>
            <w:tcW w:w="1757" w:type="dxa"/>
          </w:tcPr>
          <w:p w14:paraId="3C53D62F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7" w:type="dxa"/>
          </w:tcPr>
          <w:p w14:paraId="774C8BAF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01" w:type="dxa"/>
          </w:tcPr>
          <w:p w14:paraId="4E97A4C5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16625571,43</w:t>
            </w:r>
          </w:p>
        </w:tc>
      </w:tr>
      <w:tr w:rsidR="00FD3C42" w:rsidRPr="006F7D73" w14:paraId="53845A70" w14:textId="77777777">
        <w:tc>
          <w:tcPr>
            <w:tcW w:w="3855" w:type="dxa"/>
          </w:tcPr>
          <w:p w14:paraId="4A681B50" w14:textId="77777777" w:rsidR="00FD3C42" w:rsidRPr="006F7D73" w:rsidRDefault="00FD3C4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- специальные казначейские кредиты</w:t>
            </w:r>
          </w:p>
        </w:tc>
        <w:tc>
          <w:tcPr>
            <w:tcW w:w="1757" w:type="dxa"/>
          </w:tcPr>
          <w:p w14:paraId="16ECA95A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28571428,57</w:t>
            </w:r>
          </w:p>
        </w:tc>
        <w:tc>
          <w:tcPr>
            <w:tcW w:w="1757" w:type="dxa"/>
          </w:tcPr>
          <w:p w14:paraId="10299AA5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28571428,57</w:t>
            </w:r>
          </w:p>
        </w:tc>
        <w:tc>
          <w:tcPr>
            <w:tcW w:w="1701" w:type="dxa"/>
          </w:tcPr>
          <w:p w14:paraId="271E6138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28571428,57</w:t>
            </w:r>
          </w:p>
        </w:tc>
      </w:tr>
      <w:tr w:rsidR="00FD3C42" w:rsidRPr="006F7D73" w14:paraId="0BDA4D68" w14:textId="77777777">
        <w:tc>
          <w:tcPr>
            <w:tcW w:w="3855" w:type="dxa"/>
          </w:tcPr>
          <w:p w14:paraId="178E6444" w14:textId="77777777" w:rsidR="00FD3C42" w:rsidRPr="006F7D73" w:rsidRDefault="00FD3C4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- бюджетные кредиты, предоставленные бюджетам субъектов Российской Федерации, 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  <w:tc>
          <w:tcPr>
            <w:tcW w:w="1757" w:type="dxa"/>
          </w:tcPr>
          <w:p w14:paraId="4CA9358E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669902254,16</w:t>
            </w:r>
          </w:p>
        </w:tc>
        <w:tc>
          <w:tcPr>
            <w:tcW w:w="1757" w:type="dxa"/>
          </w:tcPr>
          <w:p w14:paraId="127872EA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669902254,16</w:t>
            </w:r>
          </w:p>
        </w:tc>
        <w:tc>
          <w:tcPr>
            <w:tcW w:w="1701" w:type="dxa"/>
          </w:tcPr>
          <w:p w14:paraId="31DD24D2" w14:textId="77777777" w:rsidR="00FD3C42" w:rsidRPr="006F7D73" w:rsidRDefault="00FD3C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F7D73">
              <w:rPr>
                <w:rFonts w:ascii="Times New Roman" w:hAnsi="Times New Roman" w:cs="Times New Roman"/>
                <w:szCs w:val="24"/>
              </w:rPr>
              <w:t>669902254,16</w:t>
            </w:r>
          </w:p>
        </w:tc>
      </w:tr>
    </w:tbl>
    <w:p w14:paraId="50D83C56" w14:textId="77777777" w:rsidR="00FD3C42" w:rsidRPr="006F7D73" w:rsidRDefault="00FD3C42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0D381EDC" w14:textId="77777777" w:rsidR="006E52CB" w:rsidRPr="006F7D73" w:rsidRDefault="006E52CB">
      <w:pPr>
        <w:rPr>
          <w:rFonts w:ascii="Times New Roman" w:hAnsi="Times New Roman" w:cs="Times New Roman"/>
        </w:rPr>
      </w:pPr>
    </w:p>
    <w:sectPr w:rsidR="006E52CB" w:rsidRPr="006F7D73" w:rsidSect="00FD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42"/>
    <w:rsid w:val="004740AD"/>
    <w:rsid w:val="006E52CB"/>
    <w:rsid w:val="006F7D73"/>
    <w:rsid w:val="00D30BC3"/>
    <w:rsid w:val="00F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489A"/>
  <w15:chartTrackingRefBased/>
  <w15:docId w15:val="{954F785E-1674-469A-B768-F58C81ED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C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C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C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C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C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C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3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C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3C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C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C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3C42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D3C42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D3C42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>LightKey.Store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2</cp:revision>
  <dcterms:created xsi:type="dcterms:W3CDTF">2026-01-12T08:15:00Z</dcterms:created>
  <dcterms:modified xsi:type="dcterms:W3CDTF">2026-01-12T08:15:00Z</dcterms:modified>
</cp:coreProperties>
</file>