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F0" w:rsidRPr="000406F0" w:rsidRDefault="000406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06F0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0406F0" w:rsidRPr="000406F0" w:rsidRDefault="000406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6F0">
        <w:rPr>
          <w:rFonts w:ascii="Times New Roman" w:hAnsi="Times New Roman" w:cs="Times New Roman"/>
          <w:sz w:val="24"/>
          <w:szCs w:val="24"/>
        </w:rPr>
        <w:t>к Закону</w:t>
      </w:r>
    </w:p>
    <w:p w:rsidR="000406F0" w:rsidRPr="000406F0" w:rsidRDefault="000406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6F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406F0" w:rsidRPr="000406F0" w:rsidRDefault="000406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6F0">
        <w:rPr>
          <w:rFonts w:ascii="Times New Roman" w:hAnsi="Times New Roman" w:cs="Times New Roman"/>
          <w:sz w:val="24"/>
          <w:szCs w:val="24"/>
        </w:rPr>
        <w:t>«Об областном бюджете на 2022 год</w:t>
      </w:r>
    </w:p>
    <w:p w:rsidR="000406F0" w:rsidRPr="000406F0" w:rsidRDefault="000406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6F0">
        <w:rPr>
          <w:rFonts w:ascii="Times New Roman" w:hAnsi="Times New Roman" w:cs="Times New Roman"/>
          <w:sz w:val="24"/>
          <w:szCs w:val="24"/>
        </w:rPr>
        <w:t>и на плановый период 2023 и 2024 годов»</w:t>
      </w:r>
    </w:p>
    <w:p w:rsidR="000406F0" w:rsidRPr="000406F0" w:rsidRDefault="000406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6F0">
        <w:rPr>
          <w:rFonts w:ascii="Times New Roman" w:hAnsi="Times New Roman" w:cs="Times New Roman"/>
          <w:sz w:val="24"/>
          <w:szCs w:val="24"/>
        </w:rPr>
        <w:t>от 15.12.2021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0406F0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0406F0" w:rsidRPr="000406F0" w:rsidRDefault="00040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06F0" w:rsidRPr="000406F0" w:rsidRDefault="000406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06F0">
        <w:rPr>
          <w:rFonts w:ascii="Times New Roman" w:hAnsi="Times New Roman" w:cs="Times New Roman"/>
          <w:sz w:val="24"/>
          <w:szCs w:val="24"/>
        </w:rPr>
        <w:t>ПЕРЕЧЕНЬ</w:t>
      </w:r>
    </w:p>
    <w:p w:rsidR="000406F0" w:rsidRPr="000406F0" w:rsidRDefault="000406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06F0">
        <w:rPr>
          <w:rFonts w:ascii="Times New Roman" w:hAnsi="Times New Roman" w:cs="Times New Roman"/>
          <w:sz w:val="24"/>
          <w:szCs w:val="24"/>
        </w:rPr>
        <w:t>СУБСИДИЙ БЮДЖЕТАМ МУНИЦИПАЛЬНЫХ ОБРАЗОВАНИЙ, ПРЕДОСТАВЛЯЕМЫХ</w:t>
      </w:r>
    </w:p>
    <w:p w:rsidR="000406F0" w:rsidRPr="000406F0" w:rsidRDefault="000406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06F0">
        <w:rPr>
          <w:rFonts w:ascii="Times New Roman" w:hAnsi="Times New Roman" w:cs="Times New Roman"/>
          <w:sz w:val="24"/>
          <w:szCs w:val="24"/>
        </w:rPr>
        <w:t>ИЗ ОБЛАСТНОГО БЮДЖЕТА В ЦЕЛЯХ СОФИНАНСИРОВАНИЯ РАСХОДНЫХ</w:t>
      </w:r>
    </w:p>
    <w:p w:rsidR="000406F0" w:rsidRPr="000406F0" w:rsidRDefault="000406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06F0">
        <w:rPr>
          <w:rFonts w:ascii="Times New Roman" w:hAnsi="Times New Roman" w:cs="Times New Roman"/>
          <w:sz w:val="24"/>
          <w:szCs w:val="24"/>
        </w:rPr>
        <w:t>ОБЯЗАТЕЛЬСТВ, ВОЗНИКАЮЩИХ ПРИ ВЫПОЛНЕНИИ ПОЛНОМОЧИЙ ОРГАНОВ</w:t>
      </w:r>
    </w:p>
    <w:p w:rsidR="000406F0" w:rsidRPr="000406F0" w:rsidRDefault="000406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06F0">
        <w:rPr>
          <w:rFonts w:ascii="Times New Roman" w:hAnsi="Times New Roman" w:cs="Times New Roman"/>
          <w:sz w:val="24"/>
          <w:szCs w:val="24"/>
        </w:rPr>
        <w:t>МЕСТНОГО САМОУПРАВЛЕНИЯ ПО РЕШЕНИЮ ВОПРОСОВ МЕСТНОГО</w:t>
      </w:r>
    </w:p>
    <w:p w:rsidR="000406F0" w:rsidRPr="000406F0" w:rsidRDefault="000406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06F0">
        <w:rPr>
          <w:rFonts w:ascii="Times New Roman" w:hAnsi="Times New Roman" w:cs="Times New Roman"/>
          <w:sz w:val="24"/>
          <w:szCs w:val="24"/>
        </w:rPr>
        <w:t>ЗНАЧЕНИЯ, НА 2022 ГОД И НА ПЛАНОВЫЙ ПЕРИОД 2023 И 2024 ГОДОВ</w:t>
      </w:r>
    </w:p>
    <w:p w:rsidR="000406F0" w:rsidRPr="000406F0" w:rsidRDefault="000406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927"/>
        <w:gridCol w:w="1927"/>
        <w:gridCol w:w="1927"/>
        <w:gridCol w:w="1927"/>
      </w:tblGrid>
      <w:tr w:rsidR="000406F0" w:rsidRPr="000406F0">
        <w:tc>
          <w:tcPr>
            <w:tcW w:w="4478" w:type="dxa"/>
            <w:vMerge w:val="restart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7" w:type="dxa"/>
            <w:vMerge w:val="restart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5781" w:type="dxa"/>
            <w:gridSpan w:val="3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0406F0" w:rsidRPr="000406F0">
        <w:tc>
          <w:tcPr>
            <w:tcW w:w="4478" w:type="dxa"/>
            <w:vMerge/>
          </w:tcPr>
          <w:p w:rsidR="000406F0" w:rsidRPr="000406F0" w:rsidRDefault="00040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0406F0" w:rsidRPr="000406F0" w:rsidRDefault="00040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4">
              <w:r w:rsidRPr="000406F0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образования Ивановской области»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1502559801,76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912608829,70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694755140,08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капитальному ремонту объектов образования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0210183500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53977829,00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</w:t>
            </w: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0210381950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71605905,50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распространению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0210386900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10011382,38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0210683110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404250,00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модернизацию школьных систем образования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02107R7500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8787081,03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Создание детских технопарков «Кванториум»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021E151730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21444242,43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63326565,69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Модернизация инфраструктуры общего образования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021E152390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36000000,00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021E155200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444540438,00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336228602,72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021E250970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24089192,00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23632929,30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21360484,96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021P252320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17000000,00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капитальному ремонту объектов общего образования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021П983010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51206119,97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(корректировку) проектной документации на капитальный ремонт объектов общего образования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021П988800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77352000,00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районов,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</w:t>
            </w: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0230181420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52433887,32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0230181430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94049932,00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0230181440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28543623,50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0230181950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капитальный ремонт объектов дополнительного образования детей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0230583190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45584836,74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023A155195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8878182,00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модернизацию муниципальных детских школ искусств по видам искусств)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023A155199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7409355,00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54800000,00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106886452,00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023E254910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3004142,64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1668991,72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8651418,18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бюджетам муниципальных районов и </w:t>
            </w: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 округов Ивановской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02501R3041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448115584,25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466043053,25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479132951,25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5">
              <w:r w:rsidRPr="000406F0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«Социальная поддержка граждан в Ивановской области»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0340480190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6">
              <w:r w:rsidRPr="000406F0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«Охрана окружающей среды Ивановской области»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1616622114,40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1211807090,16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1134308530,32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Сокращение доли загрязненных сточных вод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088G650130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1136843600,00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088G684700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088ПК83170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проектов работ по ликвидации накопленного вреда окружающей среде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0890185600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5605000,00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089G152420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089G655000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380151515,16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353673232,32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7">
              <w:r w:rsidRPr="000406F0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цифровой экономики и информатизации Ивановской области»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50553630,00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округов,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1130182910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50553630,00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</w:t>
            </w:r>
            <w:hyperlink r:id="rId8">
              <w:r w:rsidRPr="000406F0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транспортной системы Ивановской области»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2094318173,12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1328910000,00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1528871500,00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1210180510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297715788,12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1210180520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244500000,00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250000000,00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255000000,00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1210188600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705058898,54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разработку проектных и сметных документаций по строительству (реконструкции) автомобильных дорог местного значения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1210189600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дорожной деятельности в рамках реализации национального проекта «Безопасные качественные дороги» (Финансовое обеспечение дорожной деятельности в отношении дорожной сети городской агломерации «Ивановская»)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121R153932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560295000,00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658910000,00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658871500,00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121R153940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60273686,68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420000000,00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615000000,00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1220187100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52000000,00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9">
              <w:r w:rsidRPr="000406F0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сельского хозяйства и регулирование рынков сельскохозяйственной продукции, сырья и продовольствия Ивановской области»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224874223,29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1147373,74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16261711,11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13Д0283160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6176370,93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на сельских территориях (Субсидии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13Д02R3721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723063,60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15320600,00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(Субсидии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13Д02R5766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207130505,05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развития сельских территорий (Субсидии бюджетам муниципальных образований Ивановской области на реализацию мероприятий по благоустройству </w:t>
            </w: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территорий)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13Д03R5763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2437979,80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1147373,74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941111,11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13Е0187000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8406303,91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0">
              <w:r w:rsidRPr="000406F0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водохозяйственного комплекса Ивановской области»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312237422,04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63309972,45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42885387,24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текущее содержание инженерной защиты (дамбы, дренажные системы, водоперекачивающие станции)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1530180540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38666624,84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42614918,68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42885387,24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программ субъектов Российской Федерации в области использования и охраны водных объектов (Субсидии бюджетам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ремонт и ликвидацию бесхозяйных гидротехнических сооружений)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15401R0651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41750860,37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20695053,77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программ субъектов Российской Федерации в области использования и охраны водных </w:t>
            </w: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(Субсидия бюджету Юрьевецкого муниципального района Ивановской области на реконструкцию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 (разделение на этапы))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15402R0652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231819936,83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1">
              <w:r w:rsidRPr="000406F0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физической культуры и спорта в Ивановской области»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55913978,49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86021505,38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закупку оборудования для создания «умных» спортивных площадок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21104R7530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55913978,49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86021505,38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2">
              <w:r w:rsidRPr="000406F0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«Формирование современной городской среды»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420601195,47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297695617,46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327340303,03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221F255550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289582121,01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285606262,63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317340303,03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221F285100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</w:t>
            </w: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Ивановской области на реализацию проектов благоустройства территорий муниципальных образований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221F286400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30000000,00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мероприятий федеральной целевой </w:t>
            </w:r>
            <w:hyperlink r:id="rId13">
              <w:r w:rsidRPr="000406F0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 «Увековечение памяти погибших при защите Отечества на 2019 - 2024 годы»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22301R2990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1019074,46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2089354,83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4">
              <w:r w:rsidRPr="000406F0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«Обеспечение доступным и комфортным жильем населения Ивановской области»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872094892,74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85743794,85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467965872,63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2320182990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150000000,00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60793431,41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60793431,41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23301R4970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20566089,07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18950363,44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20474663,44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</w:t>
            </w: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2340183100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29834813,03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подготовку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2350183020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8393748,88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подготовку документации по планировке территории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2350186000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обеспечение инженерной и транспортной инфраструктурой земельных участков, предназначенных для бесплатного предоставления (предоставленных) семьям с тремя и более детьми, в том числе на разработку проектной документации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2350186600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126430555,09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Стимулирование программ развития жилищного строительства (Субсидии бюджетам муниципальных образований Ивановской области на строительство (реконструкцию) объектов транспортной инфраструктуры)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235F150212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82691717,17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380697777,78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236F367483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432796321,54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236F367484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20381647,96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5">
              <w:r w:rsidRPr="000406F0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«Обеспечение услугами жилищно-коммунального хозяйства населения Ивановской области»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361345359,46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400204500,00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для реализации мероприятий по модернизации объектов коммунальной инфраструктуры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2420286800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141375159,46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36000000,00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и реконструкция (модернизация) объектов питьевого водоснабжения (Субсидии бюджетам муниципальных образований Ивановской области на строительство, реконструкцию (модернизацию) объектов капитального строительства питьевого водоснабжения)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243F552431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219970200,00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364204500,00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6">
              <w:r w:rsidRPr="000406F0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культуры и туризма в Ивановской области»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2500000000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382967012,00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57644774,04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183424525,95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25102R5191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4603977,00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4173871,00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4120107,00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муниципальных музеев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251A155900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4736842,00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4736842,00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2520381980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31791489,00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с числом </w:t>
            </w: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жителей до 50 тысяч человек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25203R4670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13618387,00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13618387,00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13618387,00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2520480340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271549202,00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(Субсидии бюджетам муниципальных образований Ивановской области на создание и модернизацию учреждений культурно-досугового типа в сельской местности)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252A155131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41396667,00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49406344,00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252A155132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34040404,04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95959595,95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252A155198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18932020,00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14507980,00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252A255193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645162,00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645162,00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645162,00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252A255194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430108,00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430108,00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430108,00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исполнительных органов государственной власти Ивановской области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4100000000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3043472,82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проектно-сметной документации для восстановления работоспособности несущих конструкций многоквартирных домов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4190087700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3043472,82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Наказы избирателей депутатам Ивановской областной Думы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4700000000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90990000,00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4790081950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55536000,00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благоустройство, ремонт и установку площадок для физкультурно-оздоровительных занятий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4790081970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5590000,00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4790081980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13897000,00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4790082000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12250000,00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организацию водоснабжения населения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4790082600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4790083140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спортивных организаций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4790083150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</w:t>
            </w: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Ивановской области на проведение текущего ремонта имущества, предназначенного для обеспечения мер первичной пожарной безопасности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4790088300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4478" w:type="dxa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«Строительство сети газораспределения для последующей газификации объектов капитального строительства с. Чечкино-Богородское, д. Крохино Новое, д. Блудницыно Шуйского муниципального района Ивановской области»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4790088500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1217000,00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06F0" w:rsidRPr="000406F0">
        <w:tc>
          <w:tcPr>
            <w:tcW w:w="6405" w:type="dxa"/>
            <w:gridSpan w:val="2"/>
          </w:tcPr>
          <w:p w:rsidR="000406F0" w:rsidRPr="000406F0" w:rsidRDefault="00040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7840079871,81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4382505348,40</w:t>
            </w:r>
          </w:p>
        </w:tc>
        <w:tc>
          <w:tcPr>
            <w:tcW w:w="1927" w:type="dxa"/>
          </w:tcPr>
          <w:p w:rsidR="000406F0" w:rsidRPr="000406F0" w:rsidRDefault="0004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4749370671,74</w:t>
            </w:r>
          </w:p>
        </w:tc>
      </w:tr>
    </w:tbl>
    <w:p w:rsidR="00576042" w:rsidRPr="000406F0" w:rsidRDefault="000406F0" w:rsidP="000406F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406F0">
        <w:rPr>
          <w:rFonts w:ascii="Times New Roman" w:hAnsi="Times New Roman" w:cs="Times New Roman"/>
          <w:sz w:val="24"/>
          <w:szCs w:val="24"/>
        </w:rPr>
        <w:br/>
      </w:r>
    </w:p>
    <w:sectPr w:rsidR="00576042" w:rsidRPr="000406F0" w:rsidSect="00E46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F0"/>
    <w:rsid w:val="000406F0"/>
    <w:rsid w:val="0057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C8C0C-F7F7-4E1E-9E7E-25406FBD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0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1FC652859A04CE2C891981668D24F908315AA1874FDA0F6B5CCC2211B2C55A2C72749119B997D6E4D754304473790D87E17FD49149E8176771E83s9dBI" TargetMode="External"/><Relationship Id="rId13" Type="http://schemas.openxmlformats.org/officeDocument/2006/relationships/hyperlink" Target="consultantplus://offline/ref=BB81FC652859A04CE2C88F9500048E4090884AA5107BF4F2ABE5CA957E4B2A00E287211C52DF947C674F211245196EC09F351BFE54089F81s6dA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81FC652859A04CE2C891981668D24F908315AA1874FFA6FFB8CCC2211B2C55A2C72749119B997D6F40714407473790D87E17FD49149E8176771E83s9dBI" TargetMode="External"/><Relationship Id="rId12" Type="http://schemas.openxmlformats.org/officeDocument/2006/relationships/hyperlink" Target="consultantplus://offline/ref=BB81FC652859A04CE2C891981668D24F908315AA1874FDA5F1B7CCC2211B2C55A2C72749119B997D6E46714105473790D87E17FD49149E8176771E83s9dB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81FC652859A04CE2C891981668D24F908315AA1874FFA2F5B9CCC2211B2C55A2C72749119B997D6E44754006473790D87E17FD49149E8176771E83s9d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81FC652859A04CE2C891981668D24F908315AA1874FDA6F3B9CCC2211B2C55A2C72749119B997D6F46764100473790D87E17FD49149E8176771E83s9dBI" TargetMode="External"/><Relationship Id="rId11" Type="http://schemas.openxmlformats.org/officeDocument/2006/relationships/hyperlink" Target="consultantplus://offline/ref=BB81FC652859A04CE2C891981668D24F908315AA1875F6ADF5B4CCC2211B2C55A2C72749119B997D6E44754203473790D87E17FD49149E8176771E83s9dBI" TargetMode="External"/><Relationship Id="rId5" Type="http://schemas.openxmlformats.org/officeDocument/2006/relationships/hyperlink" Target="consultantplus://offline/ref=BB81FC652859A04CE2C891981668D24F908315AA1874FDA1F7B7CCC2211B2C55A2C72749119B997D6B447C4A07473790D87E17FD49149E8176771E83s9dBI" TargetMode="External"/><Relationship Id="rId15" Type="http://schemas.openxmlformats.org/officeDocument/2006/relationships/hyperlink" Target="consultantplus://offline/ref=BB81FC652859A04CE2C891981668D24F908315AA1874FDA5F1B0CCC2211B2C55A2C72749119B997D6E44754308473790D87E17FD49149E8176771E83s9dBI" TargetMode="External"/><Relationship Id="rId10" Type="http://schemas.openxmlformats.org/officeDocument/2006/relationships/hyperlink" Target="consultantplus://offline/ref=BB81FC652859A04CE2C891981668D24F908315AA1874FDA5F1B3CCC2211B2C55A2C72749119B997E65102407544162C2822A18E2480A9Ds8d1I" TargetMode="External"/><Relationship Id="rId4" Type="http://schemas.openxmlformats.org/officeDocument/2006/relationships/hyperlink" Target="consultantplus://offline/ref=BB81FC652859A04CE2C891981668D24F908315AA1874FDA1FFB9CCC2211B2C55A2C72749119B997D6D4D7C4100473790D87E17FD49149E8176771E83s9dBI" TargetMode="External"/><Relationship Id="rId9" Type="http://schemas.openxmlformats.org/officeDocument/2006/relationships/hyperlink" Target="consultantplus://offline/ref=BB81FC652859A04CE2C891981668D24F908315AA1874FDA2F2B1CCC2211B2C55A2C72749119B997D6B46724B05473790D87E17FD49149E8176771E83s9dBI" TargetMode="External"/><Relationship Id="rId14" Type="http://schemas.openxmlformats.org/officeDocument/2006/relationships/hyperlink" Target="consultantplus://offline/ref=BB81FC652859A04CE2C891981668D24F908315AA1874FDA6F7B9CCC2211B2C55A2C72749119B997D6E44754009473790D87E17FD49149E8176771E83s9d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2022-12-13T08:29:00Z</dcterms:created>
  <dcterms:modified xsi:type="dcterms:W3CDTF">2022-12-13T08:30:00Z</dcterms:modified>
</cp:coreProperties>
</file>