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2324B" w:rsidRPr="00B02C4C" w14:paraId="10F5E365" w14:textId="77777777" w:rsidTr="009D06F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65BDF52" w14:textId="77777777" w:rsidR="00B2324B" w:rsidRPr="00B02C4C" w:rsidRDefault="00B2324B" w:rsidP="009D06F8">
            <w:pPr>
              <w:pStyle w:val="ConsPlusNormal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B02C4C">
              <w:rPr>
                <w:rFonts w:ascii="Times New Roman" w:hAnsi="Times New Roman" w:cs="Times New Roman"/>
                <w:szCs w:val="24"/>
              </w:rPr>
              <w:t>30 июня 2026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D9324C0" w14:textId="77777777" w:rsidR="00B2324B" w:rsidRPr="00B02C4C" w:rsidRDefault="00B2324B" w:rsidP="009D06F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r w:rsidRPr="00B02C4C">
              <w:rPr>
                <w:rFonts w:ascii="Times New Roman" w:hAnsi="Times New Roman" w:cs="Times New Roman"/>
                <w:szCs w:val="24"/>
              </w:rPr>
              <w:t> 43-ОЗ</w:t>
            </w:r>
          </w:p>
        </w:tc>
      </w:tr>
    </w:tbl>
    <w:p w14:paraId="44216718" w14:textId="77777777" w:rsidR="00B2324B" w:rsidRPr="00B02C4C" w:rsidRDefault="00B2324B" w:rsidP="00B2324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4"/>
        </w:rPr>
      </w:pPr>
    </w:p>
    <w:p w14:paraId="507CCF8C" w14:textId="77777777" w:rsidR="00B2324B" w:rsidRPr="00B02C4C" w:rsidRDefault="00B2324B" w:rsidP="00B2324B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F3300CE" w14:textId="77777777" w:rsidR="00B2324B" w:rsidRPr="00B02C4C" w:rsidRDefault="00B2324B" w:rsidP="00B2324B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ЗАКОН ИВАНОВСКОЙ ОБЛАСТИ</w:t>
      </w:r>
    </w:p>
    <w:p w14:paraId="42B2BB99" w14:textId="77777777" w:rsidR="00B2324B" w:rsidRPr="00B02C4C" w:rsidRDefault="00B2324B" w:rsidP="00B2324B">
      <w:pPr>
        <w:pStyle w:val="ConsPlusTitle"/>
        <w:jc w:val="both"/>
        <w:rPr>
          <w:rFonts w:ascii="Times New Roman" w:hAnsi="Times New Roman" w:cs="Times New Roman"/>
          <w:szCs w:val="24"/>
        </w:rPr>
      </w:pPr>
    </w:p>
    <w:p w14:paraId="5DD3B179" w14:textId="77777777" w:rsidR="00B2324B" w:rsidRPr="00B02C4C" w:rsidRDefault="00B2324B" w:rsidP="00B2324B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ОБ ИСПОЛНЕНИИ ОБЛАСТНОГО БЮДЖЕТА ЗА 2025 ГОД</w:t>
      </w:r>
    </w:p>
    <w:p w14:paraId="1D4C6772" w14:textId="77777777" w:rsidR="00B2324B" w:rsidRPr="00B02C4C" w:rsidRDefault="00B2324B" w:rsidP="00B2324B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72936E4" w14:textId="77777777" w:rsidR="00B2324B" w:rsidRPr="00B02C4C" w:rsidRDefault="00B2324B" w:rsidP="00B2324B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Принят</w:t>
      </w:r>
    </w:p>
    <w:p w14:paraId="232B7E54" w14:textId="77777777" w:rsidR="00B2324B" w:rsidRPr="00B02C4C" w:rsidRDefault="00B2324B" w:rsidP="00B2324B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Ивановской областной Думой</w:t>
      </w:r>
    </w:p>
    <w:p w14:paraId="569A2A84" w14:textId="77777777" w:rsidR="00B2324B" w:rsidRPr="00B02C4C" w:rsidRDefault="00B2324B" w:rsidP="00B2324B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25 июня 2026 года</w:t>
      </w:r>
    </w:p>
    <w:p w14:paraId="735DE729" w14:textId="77777777" w:rsidR="00B2324B" w:rsidRPr="00B02C4C" w:rsidRDefault="00B2324B" w:rsidP="00B2324B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7A0E98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Настоящий Закон принят в соответствии с Бюджетным </w:t>
      </w:r>
      <w:hyperlink r:id="rId4">
        <w:r w:rsidRPr="00B02C4C">
          <w:rPr>
            <w:rFonts w:ascii="Times New Roman" w:hAnsi="Times New Roman" w:cs="Times New Roman"/>
            <w:szCs w:val="24"/>
          </w:rPr>
          <w:t>кодексом</w:t>
        </w:r>
      </w:hyperlink>
      <w:r w:rsidRPr="00B02C4C">
        <w:rPr>
          <w:rFonts w:ascii="Times New Roman" w:hAnsi="Times New Roman" w:cs="Times New Roman"/>
          <w:szCs w:val="24"/>
        </w:rPr>
        <w:t xml:space="preserve"> Российской Федерации и </w:t>
      </w:r>
      <w:hyperlink r:id="rId5">
        <w:r w:rsidRPr="00B02C4C">
          <w:rPr>
            <w:rFonts w:ascii="Times New Roman" w:hAnsi="Times New Roman" w:cs="Times New Roman"/>
            <w:szCs w:val="24"/>
          </w:rPr>
          <w:t>Законом</w:t>
        </w:r>
      </w:hyperlink>
      <w:r w:rsidRPr="00B02C4C">
        <w:rPr>
          <w:rFonts w:ascii="Times New Roman" w:hAnsi="Times New Roman" w:cs="Times New Roman"/>
          <w:szCs w:val="24"/>
        </w:rPr>
        <w:t xml:space="preserve"> Ивановской области от 23.06.2008</w:t>
      </w:r>
      <w:r>
        <w:rPr>
          <w:rFonts w:ascii="Times New Roman" w:hAnsi="Times New Roman" w:cs="Times New Roman"/>
          <w:szCs w:val="24"/>
        </w:rPr>
        <w:t xml:space="preserve"> №</w:t>
      </w:r>
      <w:r w:rsidRPr="00B02C4C">
        <w:rPr>
          <w:rFonts w:ascii="Times New Roman" w:hAnsi="Times New Roman" w:cs="Times New Roman"/>
          <w:szCs w:val="24"/>
        </w:rPr>
        <w:t xml:space="preserve"> 70-ОЗ </w:t>
      </w:r>
      <w:r>
        <w:rPr>
          <w:rFonts w:ascii="Times New Roman" w:hAnsi="Times New Roman" w:cs="Times New Roman"/>
          <w:szCs w:val="24"/>
        </w:rPr>
        <w:t>«</w:t>
      </w:r>
      <w:r w:rsidRPr="00B02C4C">
        <w:rPr>
          <w:rFonts w:ascii="Times New Roman" w:hAnsi="Times New Roman" w:cs="Times New Roman"/>
          <w:szCs w:val="24"/>
        </w:rPr>
        <w:t>О бюджетном процессе 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B02C4C">
        <w:rPr>
          <w:rFonts w:ascii="Times New Roman" w:hAnsi="Times New Roman" w:cs="Times New Roman"/>
          <w:szCs w:val="24"/>
        </w:rPr>
        <w:t xml:space="preserve"> в целях регулирования бюджетных правоотношений.</w:t>
      </w:r>
    </w:p>
    <w:p w14:paraId="098EE36B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9B73FA3" w14:textId="77777777" w:rsidR="00B2324B" w:rsidRPr="00B02C4C" w:rsidRDefault="00B2324B" w:rsidP="00B2324B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Статья 1</w:t>
      </w:r>
    </w:p>
    <w:p w14:paraId="161119CC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91768D3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Утвердить отчет об исполнении областного бюджета за 2025 год по доходам в сумме 83059771218,48 руб., по расходам в сумме 82011061749,06 руб. с превышением доходов над расходами (профицит областного бюджета) в сумме 1048709469,42 руб. и со следующими показателями:</w:t>
      </w:r>
    </w:p>
    <w:p w14:paraId="021D2599" w14:textId="77777777" w:rsidR="00B2324B" w:rsidRPr="00B02C4C" w:rsidRDefault="00B2324B" w:rsidP="00B232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1) </w:t>
      </w:r>
      <w:hyperlink w:anchor="P43">
        <w:r w:rsidRPr="00B02C4C">
          <w:rPr>
            <w:rFonts w:ascii="Times New Roman" w:hAnsi="Times New Roman" w:cs="Times New Roman"/>
            <w:szCs w:val="24"/>
          </w:rPr>
          <w:t>доходов</w:t>
        </w:r>
      </w:hyperlink>
      <w:r w:rsidRPr="00B02C4C">
        <w:rPr>
          <w:rFonts w:ascii="Times New Roman" w:hAnsi="Times New Roman" w:cs="Times New Roman"/>
          <w:szCs w:val="24"/>
        </w:rPr>
        <w:t xml:space="preserve"> областного бюджета за 2025 год по кодам классификации доходов бюджетов согласно приложению 1 к настоящему Закону;</w:t>
      </w:r>
    </w:p>
    <w:p w14:paraId="333801E0" w14:textId="77777777" w:rsidR="00B2324B" w:rsidRPr="00B02C4C" w:rsidRDefault="00B2324B" w:rsidP="00B232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2) </w:t>
      </w:r>
      <w:hyperlink w:anchor="P3022">
        <w:r w:rsidRPr="00B02C4C">
          <w:rPr>
            <w:rFonts w:ascii="Times New Roman" w:hAnsi="Times New Roman" w:cs="Times New Roman"/>
            <w:szCs w:val="24"/>
          </w:rPr>
          <w:t>расходов</w:t>
        </w:r>
      </w:hyperlink>
      <w:r w:rsidRPr="00B02C4C">
        <w:rPr>
          <w:rFonts w:ascii="Times New Roman" w:hAnsi="Times New Roman" w:cs="Times New Roman"/>
          <w:szCs w:val="24"/>
        </w:rPr>
        <w:t xml:space="preserve"> областного бюджета за 2025 год по ведомственной структуре расходов областного бюджета согласно приложению 2 к настоящему Закону;</w:t>
      </w:r>
    </w:p>
    <w:p w14:paraId="06ACB710" w14:textId="77777777" w:rsidR="00B2324B" w:rsidRPr="00B02C4C" w:rsidRDefault="00B2324B" w:rsidP="00B232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3) </w:t>
      </w:r>
      <w:hyperlink w:anchor="P10159">
        <w:r w:rsidRPr="00B02C4C">
          <w:rPr>
            <w:rFonts w:ascii="Times New Roman" w:hAnsi="Times New Roman" w:cs="Times New Roman"/>
            <w:szCs w:val="24"/>
          </w:rPr>
          <w:t>расходов</w:t>
        </w:r>
      </w:hyperlink>
      <w:r w:rsidRPr="00B02C4C">
        <w:rPr>
          <w:rFonts w:ascii="Times New Roman" w:hAnsi="Times New Roman" w:cs="Times New Roman"/>
          <w:szCs w:val="24"/>
        </w:rPr>
        <w:t xml:space="preserve"> областного бюджета за 2025 год по разделам и подразделам классификации расходов бюджетов согласно приложению 3 к настоящему Закону;</w:t>
      </w:r>
    </w:p>
    <w:p w14:paraId="2AF78C46" w14:textId="77777777" w:rsidR="00B2324B" w:rsidRPr="00B02C4C" w:rsidRDefault="00B2324B" w:rsidP="00B232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4) </w:t>
      </w:r>
      <w:hyperlink w:anchor="P10396">
        <w:r w:rsidRPr="00B02C4C">
          <w:rPr>
            <w:rFonts w:ascii="Times New Roman" w:hAnsi="Times New Roman" w:cs="Times New Roman"/>
            <w:szCs w:val="24"/>
          </w:rPr>
          <w:t>источников</w:t>
        </w:r>
      </w:hyperlink>
      <w:r w:rsidRPr="00B02C4C">
        <w:rPr>
          <w:rFonts w:ascii="Times New Roman" w:hAnsi="Times New Roman" w:cs="Times New Roman"/>
          <w:szCs w:val="24"/>
        </w:rPr>
        <w:t xml:space="preserve"> внутреннего финансирования дефицита областного бюджета за 2025 год по кодам классификации источников финансирования дефицитов бюджетов согласно приложению 4 к настоящему Закону;</w:t>
      </w:r>
    </w:p>
    <w:p w14:paraId="75CD1A64" w14:textId="77777777" w:rsidR="00B2324B" w:rsidRPr="00B02C4C" w:rsidRDefault="00B2324B" w:rsidP="00B232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 xml:space="preserve">5) </w:t>
      </w:r>
      <w:hyperlink w:anchor="P10509">
        <w:r w:rsidRPr="00B02C4C">
          <w:rPr>
            <w:rFonts w:ascii="Times New Roman" w:hAnsi="Times New Roman" w:cs="Times New Roman"/>
            <w:szCs w:val="24"/>
          </w:rPr>
          <w:t>расходов</w:t>
        </w:r>
      </w:hyperlink>
      <w:r w:rsidRPr="00B02C4C">
        <w:rPr>
          <w:rFonts w:ascii="Times New Roman" w:hAnsi="Times New Roman" w:cs="Times New Roman"/>
          <w:szCs w:val="24"/>
        </w:rPr>
        <w:t xml:space="preserve"> областного бюджета по использованию межбюджетных трансфертов бюджетам других уровней за 2025 год согласно приложению 5 к настоящему Закону.</w:t>
      </w:r>
    </w:p>
    <w:p w14:paraId="587A5AAC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8F56B7F" w14:textId="77777777" w:rsidR="00B2324B" w:rsidRPr="00B02C4C" w:rsidRDefault="00B2324B" w:rsidP="00B2324B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Статья 2</w:t>
      </w:r>
    </w:p>
    <w:p w14:paraId="2A29E05F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391724F" w14:textId="77777777" w:rsidR="00B2324B" w:rsidRPr="00B02C4C" w:rsidRDefault="00B2324B" w:rsidP="00B2324B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Настоящий Закон вступает в силу после дня его официального опубликования.</w:t>
      </w:r>
    </w:p>
    <w:p w14:paraId="1DDAF35A" w14:textId="77777777" w:rsidR="00B2324B" w:rsidRPr="00B02C4C" w:rsidRDefault="00B2324B" w:rsidP="00B2324B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3B69570" w14:textId="77777777" w:rsidR="00B2324B" w:rsidRPr="00B02C4C" w:rsidRDefault="00B2324B" w:rsidP="00B2324B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Губернатор Ивановской области</w:t>
      </w:r>
    </w:p>
    <w:p w14:paraId="3E8FF069" w14:textId="77777777" w:rsidR="00B2324B" w:rsidRPr="00B02C4C" w:rsidRDefault="00B2324B" w:rsidP="00B2324B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С.С.ВОСКРЕСЕНСКИЙ</w:t>
      </w:r>
    </w:p>
    <w:p w14:paraId="3306B666" w14:textId="77777777" w:rsidR="00B2324B" w:rsidRPr="00B02C4C" w:rsidRDefault="00B2324B" w:rsidP="00B2324B">
      <w:pPr>
        <w:pStyle w:val="ConsPlusNormal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г. Иваново</w:t>
      </w:r>
    </w:p>
    <w:p w14:paraId="2390411F" w14:textId="77777777" w:rsidR="00B2324B" w:rsidRPr="00B02C4C" w:rsidRDefault="00B2324B" w:rsidP="00B2324B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 w:rsidRPr="00B02C4C">
        <w:rPr>
          <w:rFonts w:ascii="Times New Roman" w:hAnsi="Times New Roman" w:cs="Times New Roman"/>
          <w:szCs w:val="24"/>
        </w:rPr>
        <w:t>30 июня 2026 года</w:t>
      </w:r>
    </w:p>
    <w:p w14:paraId="701F0279" w14:textId="77777777" w:rsidR="00B2324B" w:rsidRPr="00B02C4C" w:rsidRDefault="00B2324B" w:rsidP="00B2324B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№</w:t>
      </w:r>
      <w:r w:rsidRPr="00B02C4C">
        <w:rPr>
          <w:rFonts w:ascii="Times New Roman" w:hAnsi="Times New Roman" w:cs="Times New Roman"/>
          <w:szCs w:val="24"/>
        </w:rPr>
        <w:t xml:space="preserve"> 43-ОЗ</w:t>
      </w:r>
    </w:p>
    <w:p w14:paraId="70AECF58" w14:textId="77777777" w:rsidR="00B2324B" w:rsidRPr="00B02C4C" w:rsidRDefault="00B2324B" w:rsidP="00B2324B">
      <w:pPr>
        <w:pStyle w:val="ConsPlusNormal"/>
        <w:rPr>
          <w:rFonts w:ascii="Times New Roman" w:hAnsi="Times New Roman" w:cs="Times New Roman"/>
          <w:szCs w:val="24"/>
        </w:rPr>
      </w:pPr>
    </w:p>
    <w:p w14:paraId="7D5558AD" w14:textId="77777777" w:rsidR="00B2324B" w:rsidRPr="00B02C4C" w:rsidRDefault="00B2324B" w:rsidP="00B2324B">
      <w:pPr>
        <w:pStyle w:val="ConsPlusNormal"/>
        <w:rPr>
          <w:rFonts w:ascii="Times New Roman" w:hAnsi="Times New Roman" w:cs="Times New Roman"/>
          <w:szCs w:val="24"/>
        </w:rPr>
      </w:pPr>
    </w:p>
    <w:p w14:paraId="4E37F2D6" w14:textId="77777777" w:rsidR="006E52CB" w:rsidRDefault="006E52CB"/>
    <w:sectPr w:rsidR="006E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4B"/>
    <w:rsid w:val="001254C3"/>
    <w:rsid w:val="006E52CB"/>
    <w:rsid w:val="00B2324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492D"/>
  <w15:chartTrackingRefBased/>
  <w15:docId w15:val="{BD117633-EB82-4CDA-9A2A-F9A3960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24B"/>
  </w:style>
  <w:style w:type="paragraph" w:styleId="1">
    <w:name w:val="heading 1"/>
    <w:basedOn w:val="a"/>
    <w:next w:val="a"/>
    <w:link w:val="10"/>
    <w:uiPriority w:val="9"/>
    <w:qFormat/>
    <w:rsid w:val="00B23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3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3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32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32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32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32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32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32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3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3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3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3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3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32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32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3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32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324B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B2324B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B2324B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24&amp;n=178388&amp;dst=100684" TargetMode="External"/><Relationship Id="rId4" Type="http://schemas.openxmlformats.org/officeDocument/2006/relationships/hyperlink" Target="https://login.consultant.ru/link/?req=doc&amp;base=LAW&amp;n=511724&amp;dst=2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>LightKey.Store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2026-07-06T07:53:00Z</dcterms:created>
  <dcterms:modified xsi:type="dcterms:W3CDTF">2026-07-06T07:54:00Z</dcterms:modified>
</cp:coreProperties>
</file>