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69248" w14:textId="77777777" w:rsidR="003066CF" w:rsidRPr="003066CF" w:rsidRDefault="003066CF">
      <w:pPr>
        <w:pStyle w:val="ConsPlusNormal"/>
        <w:jc w:val="right"/>
        <w:outlineLvl w:val="0"/>
        <w:rPr>
          <w:rFonts w:ascii="Times New Roman" w:hAnsi="Times New Roman" w:cs="Times New Roman"/>
          <w:szCs w:val="24"/>
        </w:rPr>
      </w:pPr>
      <w:r w:rsidRPr="003066CF">
        <w:rPr>
          <w:rFonts w:ascii="Times New Roman" w:hAnsi="Times New Roman" w:cs="Times New Roman"/>
          <w:szCs w:val="24"/>
        </w:rPr>
        <w:t>Приложение 12</w:t>
      </w:r>
    </w:p>
    <w:p w14:paraId="6D36B21D" w14:textId="77777777" w:rsidR="003066CF" w:rsidRPr="003066CF" w:rsidRDefault="003066CF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066CF">
        <w:rPr>
          <w:rFonts w:ascii="Times New Roman" w:hAnsi="Times New Roman" w:cs="Times New Roman"/>
          <w:szCs w:val="24"/>
        </w:rPr>
        <w:t>к Закону</w:t>
      </w:r>
    </w:p>
    <w:p w14:paraId="665BFA32" w14:textId="77777777" w:rsidR="003066CF" w:rsidRPr="003066CF" w:rsidRDefault="003066CF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066CF">
        <w:rPr>
          <w:rFonts w:ascii="Times New Roman" w:hAnsi="Times New Roman" w:cs="Times New Roman"/>
          <w:szCs w:val="24"/>
        </w:rPr>
        <w:t>Ивановской области</w:t>
      </w:r>
    </w:p>
    <w:p w14:paraId="719A2D26" w14:textId="07FA4BF3" w:rsidR="003066CF" w:rsidRPr="003066CF" w:rsidRDefault="003066CF">
      <w:pPr>
        <w:pStyle w:val="ConsPlu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</w:t>
      </w:r>
      <w:r w:rsidRPr="003066CF">
        <w:rPr>
          <w:rFonts w:ascii="Times New Roman" w:hAnsi="Times New Roman" w:cs="Times New Roman"/>
          <w:szCs w:val="24"/>
        </w:rPr>
        <w:t>Об областном бюджете на 2026 год</w:t>
      </w:r>
    </w:p>
    <w:p w14:paraId="42C2F49B" w14:textId="484FE87E" w:rsidR="003066CF" w:rsidRPr="003066CF" w:rsidRDefault="003066CF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066CF">
        <w:rPr>
          <w:rFonts w:ascii="Times New Roman" w:hAnsi="Times New Roman" w:cs="Times New Roman"/>
          <w:szCs w:val="24"/>
        </w:rPr>
        <w:t>и на плановый период 2027 и 2028 годов</w:t>
      </w:r>
      <w:r>
        <w:rPr>
          <w:rFonts w:ascii="Times New Roman" w:hAnsi="Times New Roman" w:cs="Times New Roman"/>
          <w:szCs w:val="24"/>
        </w:rPr>
        <w:t>»</w:t>
      </w:r>
    </w:p>
    <w:p w14:paraId="4C2EA411" w14:textId="2A8F11FF" w:rsidR="003066CF" w:rsidRPr="003066CF" w:rsidRDefault="003066CF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066CF">
        <w:rPr>
          <w:rFonts w:ascii="Times New Roman" w:hAnsi="Times New Roman" w:cs="Times New Roman"/>
          <w:szCs w:val="24"/>
        </w:rPr>
        <w:t>от 15.12.2025</w:t>
      </w:r>
      <w:r>
        <w:rPr>
          <w:rFonts w:ascii="Times New Roman" w:hAnsi="Times New Roman" w:cs="Times New Roman"/>
          <w:szCs w:val="24"/>
        </w:rPr>
        <w:t xml:space="preserve"> №</w:t>
      </w:r>
      <w:r w:rsidRPr="003066CF">
        <w:rPr>
          <w:rFonts w:ascii="Times New Roman" w:hAnsi="Times New Roman" w:cs="Times New Roman"/>
          <w:szCs w:val="24"/>
        </w:rPr>
        <w:t xml:space="preserve"> 83-ОЗ</w:t>
      </w:r>
    </w:p>
    <w:p w14:paraId="3458FE23" w14:textId="77777777" w:rsidR="003066CF" w:rsidRPr="003066CF" w:rsidRDefault="003066CF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51A5603" w14:textId="77777777" w:rsidR="003066CF" w:rsidRPr="003066CF" w:rsidRDefault="003066CF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066CF">
        <w:rPr>
          <w:rFonts w:ascii="Times New Roman" w:hAnsi="Times New Roman" w:cs="Times New Roman"/>
          <w:szCs w:val="24"/>
        </w:rPr>
        <w:t>ПРОГРАММА</w:t>
      </w:r>
    </w:p>
    <w:p w14:paraId="6E628E00" w14:textId="77777777" w:rsidR="003066CF" w:rsidRPr="003066CF" w:rsidRDefault="003066CF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066CF">
        <w:rPr>
          <w:rFonts w:ascii="Times New Roman" w:hAnsi="Times New Roman" w:cs="Times New Roman"/>
          <w:szCs w:val="24"/>
        </w:rPr>
        <w:t>ГОСУДАРСТВЕННЫХ ВНУТРЕННИХ ЗАИМСТВОВАНИЙ ИВАНОВСКОЙ ОБЛАСТИ</w:t>
      </w:r>
    </w:p>
    <w:p w14:paraId="55EE78D4" w14:textId="77777777" w:rsidR="003066CF" w:rsidRPr="003066CF" w:rsidRDefault="003066CF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066CF">
        <w:rPr>
          <w:rFonts w:ascii="Times New Roman" w:hAnsi="Times New Roman" w:cs="Times New Roman"/>
          <w:szCs w:val="24"/>
        </w:rPr>
        <w:t>НА 2026 ГОД И НА ПЛАНОВЫЙ ПЕРИОД 2027 И 2028 ГОДОВ</w:t>
      </w:r>
    </w:p>
    <w:p w14:paraId="389E4D55" w14:textId="77777777" w:rsidR="003066CF" w:rsidRPr="003066CF" w:rsidRDefault="003066CF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55"/>
        <w:gridCol w:w="1757"/>
        <w:gridCol w:w="1757"/>
        <w:gridCol w:w="1701"/>
      </w:tblGrid>
      <w:tr w:rsidR="003066CF" w:rsidRPr="003066CF" w14:paraId="640E62B5" w14:textId="77777777">
        <w:tc>
          <w:tcPr>
            <w:tcW w:w="3855" w:type="dxa"/>
            <w:vMerge w:val="restart"/>
          </w:tcPr>
          <w:p w14:paraId="2C099A6F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Вид долгового обязательства</w:t>
            </w:r>
          </w:p>
        </w:tc>
        <w:tc>
          <w:tcPr>
            <w:tcW w:w="5215" w:type="dxa"/>
            <w:gridSpan w:val="3"/>
          </w:tcPr>
          <w:p w14:paraId="07766507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3066CF" w:rsidRPr="003066CF" w14:paraId="2BD45781" w14:textId="77777777">
        <w:tc>
          <w:tcPr>
            <w:tcW w:w="3855" w:type="dxa"/>
            <w:vMerge/>
          </w:tcPr>
          <w:p w14:paraId="16ED9731" w14:textId="77777777" w:rsidR="003066CF" w:rsidRPr="003066CF" w:rsidRDefault="003066CF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7" w:type="dxa"/>
          </w:tcPr>
          <w:p w14:paraId="33CDF9AF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57" w:type="dxa"/>
          </w:tcPr>
          <w:p w14:paraId="7FF081F7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1" w:type="dxa"/>
          </w:tcPr>
          <w:p w14:paraId="48B6E74D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3066CF" w:rsidRPr="003066CF" w14:paraId="0A7FFCB8" w14:textId="77777777">
        <w:tc>
          <w:tcPr>
            <w:tcW w:w="3855" w:type="dxa"/>
          </w:tcPr>
          <w:p w14:paraId="0C2DC43C" w14:textId="77777777" w:rsidR="003066CF" w:rsidRPr="003066CF" w:rsidRDefault="003066C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757" w:type="dxa"/>
          </w:tcPr>
          <w:p w14:paraId="52CDF981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924777010,64</w:t>
            </w:r>
          </w:p>
        </w:tc>
        <w:tc>
          <w:tcPr>
            <w:tcW w:w="1757" w:type="dxa"/>
          </w:tcPr>
          <w:p w14:paraId="42E99D2F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-512172853,77</w:t>
            </w:r>
          </w:p>
        </w:tc>
        <w:tc>
          <w:tcPr>
            <w:tcW w:w="1701" w:type="dxa"/>
          </w:tcPr>
          <w:p w14:paraId="173FED51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-986789672,85</w:t>
            </w:r>
          </w:p>
        </w:tc>
      </w:tr>
      <w:tr w:rsidR="003066CF" w:rsidRPr="003066CF" w14:paraId="1C4B62DD" w14:textId="77777777">
        <w:tc>
          <w:tcPr>
            <w:tcW w:w="3855" w:type="dxa"/>
          </w:tcPr>
          <w:p w14:paraId="6B0ECC79" w14:textId="77777777" w:rsidR="003066CF" w:rsidRPr="003066CF" w:rsidRDefault="003066C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Привлечение, в том числе:</w:t>
            </w:r>
          </w:p>
        </w:tc>
        <w:tc>
          <w:tcPr>
            <w:tcW w:w="1757" w:type="dxa"/>
          </w:tcPr>
          <w:p w14:paraId="31C72F8D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1811569467,14</w:t>
            </w:r>
          </w:p>
        </w:tc>
        <w:tc>
          <w:tcPr>
            <w:tcW w:w="1757" w:type="dxa"/>
          </w:tcPr>
          <w:p w14:paraId="4177F5C9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5345219000,00</w:t>
            </w:r>
          </w:p>
        </w:tc>
        <w:tc>
          <w:tcPr>
            <w:tcW w:w="1701" w:type="dxa"/>
          </w:tcPr>
          <w:p w14:paraId="321CF763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5000000000,00</w:t>
            </w:r>
          </w:p>
        </w:tc>
      </w:tr>
      <w:tr w:rsidR="003066CF" w:rsidRPr="003066CF" w14:paraId="4297E875" w14:textId="77777777">
        <w:tc>
          <w:tcPr>
            <w:tcW w:w="3855" w:type="dxa"/>
          </w:tcPr>
          <w:p w14:paraId="131C8038" w14:textId="77777777" w:rsidR="003066CF" w:rsidRPr="003066CF" w:rsidRDefault="003066C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- на пополнение остатка средств на едином счете областного бюджета (предельные сроки погашения)</w:t>
            </w:r>
          </w:p>
        </w:tc>
        <w:tc>
          <w:tcPr>
            <w:tcW w:w="1757" w:type="dxa"/>
          </w:tcPr>
          <w:p w14:paraId="476FA635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757" w:type="dxa"/>
          </w:tcPr>
          <w:p w14:paraId="21480C22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5000000000,00</w:t>
            </w:r>
          </w:p>
          <w:p w14:paraId="640635C3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(2027 год)</w:t>
            </w:r>
          </w:p>
        </w:tc>
        <w:tc>
          <w:tcPr>
            <w:tcW w:w="1701" w:type="dxa"/>
          </w:tcPr>
          <w:p w14:paraId="5D4969A2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5000000000,00</w:t>
            </w:r>
          </w:p>
          <w:p w14:paraId="646645FD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(2028 год)</w:t>
            </w:r>
          </w:p>
        </w:tc>
      </w:tr>
      <w:tr w:rsidR="003066CF" w:rsidRPr="003066CF" w14:paraId="3FBA8718" w14:textId="77777777">
        <w:tc>
          <w:tcPr>
            <w:tcW w:w="3855" w:type="dxa"/>
          </w:tcPr>
          <w:p w14:paraId="58BD9968" w14:textId="77777777" w:rsidR="003066CF" w:rsidRPr="003066CF" w:rsidRDefault="003066C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- за счет временно свободных средств единого счета федерального бюджета, предоставленные Федеральным казначейством в рамках осуществления операций по управлению остатками средств на едином счете федерального бюджета, на финансовое обеспечение реализации инфраструктурных проектов (предельные сроки погашения)</w:t>
            </w:r>
          </w:p>
        </w:tc>
        <w:tc>
          <w:tcPr>
            <w:tcW w:w="1757" w:type="dxa"/>
          </w:tcPr>
          <w:p w14:paraId="7CB320DD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1811569467,14 (2028 - 2041 годы ежегодно равными долями)</w:t>
            </w:r>
          </w:p>
        </w:tc>
        <w:tc>
          <w:tcPr>
            <w:tcW w:w="1757" w:type="dxa"/>
          </w:tcPr>
          <w:p w14:paraId="7F00C8AD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345219000,00 (2029 - 2042 годы ежегодно равными долями)</w:t>
            </w:r>
          </w:p>
        </w:tc>
        <w:tc>
          <w:tcPr>
            <w:tcW w:w="1701" w:type="dxa"/>
          </w:tcPr>
          <w:p w14:paraId="5C1F8191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3066CF" w:rsidRPr="003066CF" w14:paraId="555DAB27" w14:textId="77777777">
        <w:tc>
          <w:tcPr>
            <w:tcW w:w="3855" w:type="dxa"/>
          </w:tcPr>
          <w:p w14:paraId="71DD8160" w14:textId="77777777" w:rsidR="003066CF" w:rsidRPr="003066CF" w:rsidRDefault="003066C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Погашение, в том числе:</w:t>
            </w:r>
          </w:p>
        </w:tc>
        <w:tc>
          <w:tcPr>
            <w:tcW w:w="1757" w:type="dxa"/>
          </w:tcPr>
          <w:p w14:paraId="59B94206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886792456,50</w:t>
            </w:r>
          </w:p>
        </w:tc>
        <w:tc>
          <w:tcPr>
            <w:tcW w:w="1757" w:type="dxa"/>
          </w:tcPr>
          <w:p w14:paraId="3326CDA7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5857391853,77</w:t>
            </w:r>
          </w:p>
        </w:tc>
        <w:tc>
          <w:tcPr>
            <w:tcW w:w="1701" w:type="dxa"/>
          </w:tcPr>
          <w:p w14:paraId="72AC419A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5986789672,85</w:t>
            </w:r>
          </w:p>
        </w:tc>
      </w:tr>
      <w:tr w:rsidR="003066CF" w:rsidRPr="003066CF" w14:paraId="27B3ABE9" w14:textId="77777777">
        <w:tc>
          <w:tcPr>
            <w:tcW w:w="3855" w:type="dxa"/>
          </w:tcPr>
          <w:p w14:paraId="057BDAE7" w14:textId="77777777" w:rsidR="003066CF" w:rsidRPr="003066CF" w:rsidRDefault="003066C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- на пополнение остатка средств на едином счете областного бюджета</w:t>
            </w:r>
          </w:p>
        </w:tc>
        <w:tc>
          <w:tcPr>
            <w:tcW w:w="1757" w:type="dxa"/>
          </w:tcPr>
          <w:p w14:paraId="7B897A53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757" w:type="dxa"/>
          </w:tcPr>
          <w:p w14:paraId="6426BB03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5000000000,00</w:t>
            </w:r>
          </w:p>
        </w:tc>
        <w:tc>
          <w:tcPr>
            <w:tcW w:w="1701" w:type="dxa"/>
          </w:tcPr>
          <w:p w14:paraId="3CE13B7B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5000000000,00</w:t>
            </w:r>
          </w:p>
        </w:tc>
      </w:tr>
      <w:tr w:rsidR="003066CF" w:rsidRPr="003066CF" w14:paraId="06AFA16F" w14:textId="77777777">
        <w:tc>
          <w:tcPr>
            <w:tcW w:w="3855" w:type="dxa"/>
          </w:tcPr>
          <w:p w14:paraId="32D6D566" w14:textId="77777777" w:rsidR="003066CF" w:rsidRPr="003066CF" w:rsidRDefault="003066C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- на финансовое обеспечение реализации инфраструктурных проектов</w:t>
            </w:r>
          </w:p>
        </w:tc>
        <w:tc>
          <w:tcPr>
            <w:tcW w:w="1757" w:type="dxa"/>
          </w:tcPr>
          <w:p w14:paraId="76C57607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112477453,90</w:t>
            </w:r>
          </w:p>
        </w:tc>
        <w:tc>
          <w:tcPr>
            <w:tcW w:w="1757" w:type="dxa"/>
          </w:tcPr>
          <w:p w14:paraId="104DF1CB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112477453,90</w:t>
            </w:r>
          </w:p>
        </w:tc>
        <w:tc>
          <w:tcPr>
            <w:tcW w:w="1701" w:type="dxa"/>
          </w:tcPr>
          <w:p w14:paraId="1941A6FB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112477453,90</w:t>
            </w:r>
          </w:p>
        </w:tc>
      </w:tr>
      <w:tr w:rsidR="003066CF" w:rsidRPr="003066CF" w14:paraId="3D1B9F00" w14:textId="77777777">
        <w:tc>
          <w:tcPr>
            <w:tcW w:w="3855" w:type="dxa"/>
          </w:tcPr>
          <w:p w14:paraId="1AD0E649" w14:textId="77777777" w:rsidR="003066CF" w:rsidRPr="003066CF" w:rsidRDefault="003066C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 xml:space="preserve">- за счет временно свободных средств единого счета федерального бюджета, предоставленные Федеральным казначейством в рамках осуществления операций по управлению остатками средств на едином счете федерального </w:t>
            </w:r>
            <w:r w:rsidRPr="003066CF">
              <w:rPr>
                <w:rFonts w:ascii="Times New Roman" w:hAnsi="Times New Roman" w:cs="Times New Roman"/>
                <w:szCs w:val="24"/>
              </w:rPr>
              <w:lastRenderedPageBreak/>
              <w:t>бюджета, на финансовое обеспечение реализации инфраструктурных проектов</w:t>
            </w:r>
          </w:p>
        </w:tc>
        <w:tc>
          <w:tcPr>
            <w:tcW w:w="1757" w:type="dxa"/>
          </w:tcPr>
          <w:p w14:paraId="5B1F3285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lastRenderedPageBreak/>
              <w:t>75841319,87</w:t>
            </w:r>
          </w:p>
        </w:tc>
        <w:tc>
          <w:tcPr>
            <w:tcW w:w="1757" w:type="dxa"/>
          </w:tcPr>
          <w:p w14:paraId="56E1F467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46440717,14</w:t>
            </w:r>
          </w:p>
        </w:tc>
        <w:tc>
          <w:tcPr>
            <w:tcW w:w="1701" w:type="dxa"/>
          </w:tcPr>
          <w:p w14:paraId="3569F653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175838536,22</w:t>
            </w:r>
          </w:p>
        </w:tc>
      </w:tr>
      <w:tr w:rsidR="003066CF" w:rsidRPr="003066CF" w14:paraId="7C09A674" w14:textId="77777777">
        <w:tc>
          <w:tcPr>
            <w:tcW w:w="3855" w:type="dxa"/>
          </w:tcPr>
          <w:p w14:paraId="67AF9C76" w14:textId="77777777" w:rsidR="003066CF" w:rsidRPr="003066CF" w:rsidRDefault="003066C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- специальные казначейские кредиты</w:t>
            </w:r>
          </w:p>
        </w:tc>
        <w:tc>
          <w:tcPr>
            <w:tcW w:w="1757" w:type="dxa"/>
          </w:tcPr>
          <w:p w14:paraId="5712566C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28571428,57</w:t>
            </w:r>
          </w:p>
        </w:tc>
        <w:tc>
          <w:tcPr>
            <w:tcW w:w="1757" w:type="dxa"/>
          </w:tcPr>
          <w:p w14:paraId="758A5B3A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28571428,57</w:t>
            </w:r>
          </w:p>
        </w:tc>
        <w:tc>
          <w:tcPr>
            <w:tcW w:w="1701" w:type="dxa"/>
          </w:tcPr>
          <w:p w14:paraId="57DAB2C9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28571428,57</w:t>
            </w:r>
          </w:p>
        </w:tc>
      </w:tr>
      <w:tr w:rsidR="003066CF" w:rsidRPr="003066CF" w14:paraId="6D2E76AA" w14:textId="77777777">
        <w:tc>
          <w:tcPr>
            <w:tcW w:w="3855" w:type="dxa"/>
          </w:tcPr>
          <w:p w14:paraId="19439D64" w14:textId="77777777" w:rsidR="003066CF" w:rsidRPr="003066CF" w:rsidRDefault="003066C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- бюджетные кредиты, предоставленные бюджетам субъектов Российской Федерации, погашение которых осуществляется субъектом Российской Федерации с учетом списания задолженности субъекта Российской Федерации перед Российской Федерацией по бюджетным кредитам, всего</w:t>
            </w:r>
          </w:p>
        </w:tc>
        <w:tc>
          <w:tcPr>
            <w:tcW w:w="1757" w:type="dxa"/>
          </w:tcPr>
          <w:p w14:paraId="51F9B282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669902254,16</w:t>
            </w:r>
          </w:p>
        </w:tc>
        <w:tc>
          <w:tcPr>
            <w:tcW w:w="1757" w:type="dxa"/>
          </w:tcPr>
          <w:p w14:paraId="7342135E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669902254,16</w:t>
            </w:r>
          </w:p>
        </w:tc>
        <w:tc>
          <w:tcPr>
            <w:tcW w:w="1701" w:type="dxa"/>
          </w:tcPr>
          <w:p w14:paraId="48EDFDCD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669902254,16</w:t>
            </w:r>
          </w:p>
        </w:tc>
      </w:tr>
      <w:tr w:rsidR="003066CF" w:rsidRPr="003066CF" w14:paraId="2B8EA9DF" w14:textId="77777777">
        <w:tc>
          <w:tcPr>
            <w:tcW w:w="3855" w:type="dxa"/>
          </w:tcPr>
          <w:p w14:paraId="2A8B45C1" w14:textId="77777777" w:rsidR="003066CF" w:rsidRPr="003066CF" w:rsidRDefault="003066C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бюджетные кредиты, предоставленные бюджетам субъектов Российской Федерации, погашение которых осуществляется субъектом Российской Федерации с учетом списания задолженности субъекта Российской Федерации перед Российской Федерацией по бюджетным кредитам (за счет средств дорожного фонда Ивановской области)</w:t>
            </w:r>
          </w:p>
        </w:tc>
        <w:tc>
          <w:tcPr>
            <w:tcW w:w="1757" w:type="dxa"/>
          </w:tcPr>
          <w:p w14:paraId="3BFFC977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4975619,36</w:t>
            </w:r>
          </w:p>
        </w:tc>
        <w:tc>
          <w:tcPr>
            <w:tcW w:w="1757" w:type="dxa"/>
          </w:tcPr>
          <w:p w14:paraId="5EE0B797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4975619,36</w:t>
            </w:r>
          </w:p>
        </w:tc>
        <w:tc>
          <w:tcPr>
            <w:tcW w:w="1701" w:type="dxa"/>
          </w:tcPr>
          <w:p w14:paraId="6DF00221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4975619,36</w:t>
            </w:r>
          </w:p>
        </w:tc>
      </w:tr>
      <w:tr w:rsidR="003066CF" w:rsidRPr="003066CF" w14:paraId="2CD42037" w14:textId="77777777">
        <w:tc>
          <w:tcPr>
            <w:tcW w:w="3855" w:type="dxa"/>
          </w:tcPr>
          <w:p w14:paraId="1B17897C" w14:textId="77777777" w:rsidR="003066CF" w:rsidRPr="003066CF" w:rsidRDefault="003066CF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бюджетные кредиты, предоставленные бюджетам субъектов Российской Федерации, погашение которых осуществляется субъектом Российской Федерации с учетом списания задолженности субъекта Российской Федерации перед Российской Федерацией по бюджетным кредитам (за исключением погашения за счет средств дорожного фонда Ивановской области)</w:t>
            </w:r>
          </w:p>
        </w:tc>
        <w:tc>
          <w:tcPr>
            <w:tcW w:w="1757" w:type="dxa"/>
          </w:tcPr>
          <w:p w14:paraId="710219BC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664926634,80</w:t>
            </w:r>
          </w:p>
        </w:tc>
        <w:tc>
          <w:tcPr>
            <w:tcW w:w="1757" w:type="dxa"/>
          </w:tcPr>
          <w:p w14:paraId="78A22A45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664926634,80</w:t>
            </w:r>
          </w:p>
        </w:tc>
        <w:tc>
          <w:tcPr>
            <w:tcW w:w="1701" w:type="dxa"/>
          </w:tcPr>
          <w:p w14:paraId="003C8558" w14:textId="77777777" w:rsidR="003066CF" w:rsidRPr="003066CF" w:rsidRDefault="003066C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066CF">
              <w:rPr>
                <w:rFonts w:ascii="Times New Roman" w:hAnsi="Times New Roman" w:cs="Times New Roman"/>
                <w:szCs w:val="24"/>
              </w:rPr>
              <w:t>664926634,80</w:t>
            </w:r>
          </w:p>
        </w:tc>
      </w:tr>
    </w:tbl>
    <w:p w14:paraId="60E4AE01" w14:textId="77777777" w:rsidR="003066CF" w:rsidRPr="003066CF" w:rsidRDefault="003066CF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sectPr w:rsidR="003066CF" w:rsidRPr="003066CF" w:rsidSect="00306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6CF"/>
    <w:rsid w:val="003066CF"/>
    <w:rsid w:val="00634264"/>
    <w:rsid w:val="006E52CB"/>
    <w:rsid w:val="00D3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E5B38"/>
  <w15:chartTrackingRefBased/>
  <w15:docId w15:val="{D9DAA162-FD5B-4A23-BAEF-F300EC354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6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6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6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6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66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66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66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66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6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6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66C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66C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66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66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66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66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66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6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6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6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66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66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66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66C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6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66C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066CF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3066CF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3066CF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2359</Characters>
  <Application>Microsoft Office Word</Application>
  <DocSecurity>0</DocSecurity>
  <Lines>19</Lines>
  <Paragraphs>5</Paragraphs>
  <ScaleCrop>false</ScaleCrop>
  <Company>LightKey.Store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Скалова Елена Александровна</dc:creator>
  <cp:keywords/>
  <dc:description/>
  <cp:lastModifiedBy>Скалова Елена Александровна</cp:lastModifiedBy>
  <cp:revision>1</cp:revision>
  <dcterms:created xsi:type="dcterms:W3CDTF">2026-07-06T13:30:00Z</dcterms:created>
  <dcterms:modified xsi:type="dcterms:W3CDTF">2026-07-06T13:31:00Z</dcterms:modified>
</cp:coreProperties>
</file>