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63FB" w:rsidRDefault="00AC63FB" w:rsidP="00AC63FB">
      <w:pPr>
        <w:pStyle w:val="ConsPlusTitlePage"/>
      </w:pPr>
      <w:bookmarkStart w:id="0" w:name="_GoBack"/>
      <w:bookmarkEnd w:id="0"/>
    </w:p>
    <w:p w:rsidR="00AC63FB" w:rsidRDefault="00AC63FB">
      <w:pPr>
        <w:pStyle w:val="ConsPlusNormal"/>
        <w:outlineLvl w:val="0"/>
      </w:pPr>
      <w:r>
        <w:t>Зарегистрировано в Департаменте финансов Ивановской обл. 22 апреля 2024 г. N 241500005</w:t>
      </w:r>
    </w:p>
    <w:p w:rsidR="00AC63FB" w:rsidRDefault="00AC63FB">
      <w:pPr>
        <w:pStyle w:val="ConsPlusNormal"/>
        <w:pBdr>
          <w:bottom w:val="single" w:sz="6" w:space="0" w:color="auto"/>
        </w:pBdr>
        <w:spacing w:before="100" w:after="100"/>
        <w:jc w:val="both"/>
        <w:rPr>
          <w:sz w:val="2"/>
          <w:szCs w:val="2"/>
        </w:rPr>
      </w:pPr>
    </w:p>
    <w:p w:rsidR="00AC63FB" w:rsidRDefault="00AC63FB">
      <w:pPr>
        <w:pStyle w:val="ConsPlusNormal"/>
      </w:pPr>
    </w:p>
    <w:p w:rsidR="00AC63FB" w:rsidRDefault="00AC63FB">
      <w:pPr>
        <w:pStyle w:val="ConsPlusTitle"/>
        <w:jc w:val="center"/>
      </w:pPr>
      <w:r>
        <w:t>ДЕПАРТАМЕНТ ФИНАНСОВ ИВАНОВСКОЙ ОБЛАСТИ</w:t>
      </w:r>
    </w:p>
    <w:p w:rsidR="00AC63FB" w:rsidRDefault="00AC63FB">
      <w:pPr>
        <w:pStyle w:val="ConsPlusTitle"/>
        <w:jc w:val="both"/>
      </w:pPr>
    </w:p>
    <w:p w:rsidR="00AC63FB" w:rsidRDefault="00AC63FB">
      <w:pPr>
        <w:pStyle w:val="ConsPlusTitle"/>
        <w:jc w:val="center"/>
      </w:pPr>
      <w:r>
        <w:t>ПРИКАЗ</w:t>
      </w:r>
    </w:p>
    <w:p w:rsidR="00AC63FB" w:rsidRDefault="00AC63FB">
      <w:pPr>
        <w:pStyle w:val="ConsPlusTitle"/>
        <w:jc w:val="center"/>
      </w:pPr>
      <w:r>
        <w:t>от 22 апреля 2024 г. N 114</w:t>
      </w:r>
    </w:p>
    <w:p w:rsidR="00AC63FB" w:rsidRDefault="00AC63FB">
      <w:pPr>
        <w:pStyle w:val="ConsPlusTitle"/>
        <w:jc w:val="both"/>
      </w:pPr>
    </w:p>
    <w:p w:rsidR="00AC63FB" w:rsidRDefault="00AC63FB">
      <w:pPr>
        <w:pStyle w:val="ConsPlusTitle"/>
        <w:jc w:val="center"/>
      </w:pPr>
      <w:r>
        <w:t>ОБ УСТАНОВЛЕНИИ ПОРЯДКА ПРОВЕДЕНИЯ ДЕПАРТАМЕНТОМ</w:t>
      </w:r>
    </w:p>
    <w:p w:rsidR="00AC63FB" w:rsidRDefault="00AC63FB">
      <w:pPr>
        <w:pStyle w:val="ConsPlusTitle"/>
        <w:jc w:val="center"/>
      </w:pPr>
      <w:r>
        <w:t>ФИНАНСОВ ИВАНОВСКОЙ ОБЛАСТИ МОНИТОРИНГА КАЧЕСТВА</w:t>
      </w:r>
    </w:p>
    <w:p w:rsidR="00AC63FB" w:rsidRDefault="00AC63FB">
      <w:pPr>
        <w:pStyle w:val="ConsPlusTitle"/>
        <w:jc w:val="center"/>
      </w:pPr>
      <w:r>
        <w:t>ФИНАНСОВОГО МЕНЕДЖМЕНТА</w:t>
      </w:r>
    </w:p>
    <w:p w:rsidR="00AC63FB" w:rsidRDefault="00AC63FB">
      <w:pPr>
        <w:pStyle w:val="ConsPlusNormal"/>
        <w:jc w:val="both"/>
      </w:pPr>
    </w:p>
    <w:p w:rsidR="00AC63FB" w:rsidRDefault="00AC63FB">
      <w:pPr>
        <w:pStyle w:val="ConsPlusNormal"/>
        <w:ind w:firstLine="540"/>
        <w:jc w:val="both"/>
      </w:pPr>
      <w:r>
        <w:t xml:space="preserve">В соответствии с </w:t>
      </w:r>
      <w:hyperlink r:id="rId4">
        <w:r>
          <w:rPr>
            <w:color w:val="0000FF"/>
          </w:rPr>
          <w:t>подпунктом 1 пункта 6 статьи 160.2-1</w:t>
        </w:r>
      </w:hyperlink>
      <w:r>
        <w:t xml:space="preserve"> Бюджетного кодекса Российской Федерации в целях проведения Департаментом финансов Ивановской области мониторинга качества финансового менеджмента в отношении главных администраторов средств областного бюджета, а также в целях повышения качества управления региональными финансами приказываю:</w:t>
      </w:r>
    </w:p>
    <w:p w:rsidR="00AC63FB" w:rsidRDefault="00AC63FB">
      <w:pPr>
        <w:pStyle w:val="ConsPlusNormal"/>
        <w:jc w:val="both"/>
      </w:pPr>
    </w:p>
    <w:p w:rsidR="00AC63FB" w:rsidRDefault="00AC63FB">
      <w:pPr>
        <w:pStyle w:val="ConsPlusNormal"/>
        <w:ind w:firstLine="540"/>
        <w:jc w:val="both"/>
      </w:pPr>
      <w:r>
        <w:t xml:space="preserve">1. Установить </w:t>
      </w:r>
      <w:hyperlink w:anchor="P35">
        <w:r>
          <w:rPr>
            <w:color w:val="0000FF"/>
          </w:rPr>
          <w:t>Порядок</w:t>
        </w:r>
      </w:hyperlink>
      <w:r>
        <w:t xml:space="preserve"> проведения Департаментом финансов Ивановской области мониторинга качества финансового менеджмента (прилагается).</w:t>
      </w:r>
    </w:p>
    <w:p w:rsidR="00AC63FB" w:rsidRDefault="00AC63FB">
      <w:pPr>
        <w:pStyle w:val="ConsPlusNormal"/>
        <w:jc w:val="both"/>
      </w:pPr>
    </w:p>
    <w:p w:rsidR="00AC63FB" w:rsidRDefault="00AC63FB">
      <w:pPr>
        <w:pStyle w:val="ConsPlusNormal"/>
        <w:ind w:firstLine="540"/>
        <w:jc w:val="both"/>
      </w:pPr>
      <w:r>
        <w:t>2. Контроль исполнения настоящего приказа оставляю за собой.</w:t>
      </w:r>
    </w:p>
    <w:p w:rsidR="00AC63FB" w:rsidRDefault="00AC63FB">
      <w:pPr>
        <w:pStyle w:val="ConsPlusNormal"/>
        <w:jc w:val="both"/>
      </w:pPr>
    </w:p>
    <w:p w:rsidR="00AC63FB" w:rsidRDefault="00AC63FB">
      <w:pPr>
        <w:pStyle w:val="ConsPlusNormal"/>
        <w:jc w:val="right"/>
      </w:pPr>
      <w:r>
        <w:t>Заместитель Председателя Правительства</w:t>
      </w:r>
    </w:p>
    <w:p w:rsidR="00AC63FB" w:rsidRDefault="00AC63FB">
      <w:pPr>
        <w:pStyle w:val="ConsPlusNormal"/>
        <w:jc w:val="right"/>
      </w:pPr>
      <w:r>
        <w:t>Ивановской области -</w:t>
      </w:r>
    </w:p>
    <w:p w:rsidR="00AC63FB" w:rsidRDefault="00AC63FB">
      <w:pPr>
        <w:pStyle w:val="ConsPlusNormal"/>
        <w:jc w:val="right"/>
      </w:pPr>
      <w:r>
        <w:t>директор Департамента финансов</w:t>
      </w:r>
    </w:p>
    <w:p w:rsidR="00AC63FB" w:rsidRDefault="00AC63FB">
      <w:pPr>
        <w:pStyle w:val="ConsPlusNormal"/>
        <w:jc w:val="right"/>
      </w:pPr>
      <w:r>
        <w:t>Ивановской области</w:t>
      </w:r>
    </w:p>
    <w:p w:rsidR="00AC63FB" w:rsidRDefault="00AC63FB">
      <w:pPr>
        <w:pStyle w:val="ConsPlusNormal"/>
        <w:jc w:val="right"/>
      </w:pPr>
      <w:r>
        <w:t>Л.В.ЯКОВЛЕВА</w:t>
      </w:r>
    </w:p>
    <w:p w:rsidR="00AC63FB" w:rsidRDefault="00AC63FB">
      <w:pPr>
        <w:pStyle w:val="ConsPlusNormal"/>
        <w:jc w:val="both"/>
      </w:pPr>
    </w:p>
    <w:p w:rsidR="00AC63FB" w:rsidRDefault="00AC63FB">
      <w:pPr>
        <w:pStyle w:val="ConsPlusNormal"/>
        <w:jc w:val="both"/>
      </w:pPr>
    </w:p>
    <w:p w:rsidR="00AC63FB" w:rsidRDefault="00AC63FB">
      <w:pPr>
        <w:pStyle w:val="ConsPlusNormal"/>
        <w:jc w:val="both"/>
      </w:pPr>
    </w:p>
    <w:p w:rsidR="00AC63FB" w:rsidRDefault="00AC63FB">
      <w:pPr>
        <w:pStyle w:val="ConsPlusNormal"/>
        <w:jc w:val="both"/>
      </w:pPr>
    </w:p>
    <w:p w:rsidR="00AC63FB" w:rsidRDefault="00AC63FB">
      <w:pPr>
        <w:pStyle w:val="ConsPlusNormal"/>
        <w:jc w:val="both"/>
      </w:pPr>
    </w:p>
    <w:p w:rsidR="00AC63FB" w:rsidRDefault="00AC63FB">
      <w:pPr>
        <w:pStyle w:val="ConsPlusNormal"/>
        <w:jc w:val="right"/>
        <w:outlineLvl w:val="0"/>
      </w:pPr>
      <w:r>
        <w:t>Приложение</w:t>
      </w:r>
    </w:p>
    <w:p w:rsidR="00AC63FB" w:rsidRDefault="00AC63FB">
      <w:pPr>
        <w:pStyle w:val="ConsPlusNormal"/>
        <w:jc w:val="right"/>
      </w:pPr>
      <w:r>
        <w:t>к приказу</w:t>
      </w:r>
    </w:p>
    <w:p w:rsidR="00AC63FB" w:rsidRDefault="00AC63FB">
      <w:pPr>
        <w:pStyle w:val="ConsPlusNormal"/>
        <w:jc w:val="right"/>
      </w:pPr>
      <w:r>
        <w:t>Департамента финансов</w:t>
      </w:r>
    </w:p>
    <w:p w:rsidR="00AC63FB" w:rsidRDefault="00AC63FB">
      <w:pPr>
        <w:pStyle w:val="ConsPlusNormal"/>
        <w:jc w:val="right"/>
      </w:pPr>
      <w:r>
        <w:t>Ивановской области</w:t>
      </w:r>
    </w:p>
    <w:p w:rsidR="00AC63FB" w:rsidRDefault="00AC63FB">
      <w:pPr>
        <w:pStyle w:val="ConsPlusNormal"/>
        <w:jc w:val="right"/>
      </w:pPr>
      <w:r>
        <w:t>от 22.04.2024 N 114</w:t>
      </w:r>
    </w:p>
    <w:p w:rsidR="00AC63FB" w:rsidRDefault="00AC63FB">
      <w:pPr>
        <w:pStyle w:val="ConsPlusNormal"/>
        <w:jc w:val="both"/>
      </w:pPr>
    </w:p>
    <w:p w:rsidR="00AC63FB" w:rsidRDefault="00AC63FB">
      <w:pPr>
        <w:pStyle w:val="ConsPlusTitle"/>
        <w:jc w:val="center"/>
      </w:pPr>
      <w:bookmarkStart w:id="1" w:name="P35"/>
      <w:bookmarkEnd w:id="1"/>
      <w:r>
        <w:t>ПОРЯДОК</w:t>
      </w:r>
    </w:p>
    <w:p w:rsidR="00AC63FB" w:rsidRDefault="00AC63FB">
      <w:pPr>
        <w:pStyle w:val="ConsPlusTitle"/>
        <w:jc w:val="center"/>
      </w:pPr>
      <w:r>
        <w:t>ПРОВЕДЕНИЯ ДЕПАРТАМЕНТОМ ФИНАНСОВ ИВАНОВСКОЙ ОБЛАСТИ</w:t>
      </w:r>
    </w:p>
    <w:p w:rsidR="00AC63FB" w:rsidRDefault="00AC63FB">
      <w:pPr>
        <w:pStyle w:val="ConsPlusTitle"/>
        <w:jc w:val="center"/>
      </w:pPr>
      <w:r>
        <w:t>МОНИТОРИНГА КАЧЕСТВА ФИНАНСОВОГО МЕНЕДЖМЕНТА</w:t>
      </w:r>
    </w:p>
    <w:p w:rsidR="00AC63FB" w:rsidRDefault="00AC63FB">
      <w:pPr>
        <w:pStyle w:val="ConsPlusNormal"/>
        <w:jc w:val="both"/>
      </w:pPr>
    </w:p>
    <w:p w:rsidR="00AC63FB" w:rsidRDefault="00AC63FB">
      <w:pPr>
        <w:pStyle w:val="ConsPlusTitle"/>
        <w:jc w:val="center"/>
        <w:outlineLvl w:val="1"/>
      </w:pPr>
      <w:r>
        <w:t>I. Общие положения</w:t>
      </w:r>
    </w:p>
    <w:p w:rsidR="00AC63FB" w:rsidRDefault="00AC63FB">
      <w:pPr>
        <w:pStyle w:val="ConsPlusNormal"/>
        <w:jc w:val="both"/>
      </w:pPr>
    </w:p>
    <w:p w:rsidR="00AC63FB" w:rsidRDefault="00AC63FB">
      <w:pPr>
        <w:pStyle w:val="ConsPlusNormal"/>
        <w:ind w:firstLine="540"/>
        <w:jc w:val="both"/>
      </w:pPr>
      <w:r>
        <w:t>1. Настоящий Порядок определяет правила проведения Департаментом финансов Ивановской области мониторинга качества финансового менеджмента в отношении главных администраторов средств областного бюджета (главных распорядителей средств областного бюджета, главных администраторов доходов областного бюджета и главных администраторов источников финансирования дефицита областного бюджета) (далее - Мониторинг, ГАБС), в том числе:</w:t>
      </w:r>
    </w:p>
    <w:p w:rsidR="00AC63FB" w:rsidRDefault="00AC63FB">
      <w:pPr>
        <w:pStyle w:val="ConsPlusNormal"/>
        <w:spacing w:before="220"/>
        <w:ind w:firstLine="540"/>
        <w:jc w:val="both"/>
      </w:pPr>
      <w:r>
        <w:t xml:space="preserve">1) правила расчета и анализа значений показателей качества финансового менеджмента, </w:t>
      </w:r>
      <w:r>
        <w:lastRenderedPageBreak/>
        <w:t>формирования и представления информации, необходимой для проведения Мониторинга;</w:t>
      </w:r>
    </w:p>
    <w:p w:rsidR="00AC63FB" w:rsidRDefault="00AC63FB">
      <w:pPr>
        <w:pStyle w:val="ConsPlusNormal"/>
        <w:spacing w:before="220"/>
        <w:ind w:firstLine="540"/>
        <w:jc w:val="both"/>
      </w:pPr>
      <w:r>
        <w:t>2) правила формирования и представления отчета о результатах Мониторинга.</w:t>
      </w:r>
    </w:p>
    <w:p w:rsidR="00AC63FB" w:rsidRDefault="00AC63FB">
      <w:pPr>
        <w:pStyle w:val="ConsPlusNormal"/>
        <w:spacing w:before="220"/>
        <w:ind w:firstLine="540"/>
        <w:jc w:val="both"/>
      </w:pPr>
      <w:r>
        <w:t>2. Мониторинг проводится в целях:</w:t>
      </w:r>
    </w:p>
    <w:p w:rsidR="00AC63FB" w:rsidRDefault="00AC63FB">
      <w:pPr>
        <w:pStyle w:val="ConsPlusNormal"/>
        <w:spacing w:before="220"/>
        <w:ind w:firstLine="540"/>
        <w:jc w:val="both"/>
      </w:pPr>
      <w:r>
        <w:t>- определения качества финансового менеджмента ГАБС по данным отчетного финансового года;</w:t>
      </w:r>
    </w:p>
    <w:p w:rsidR="00AC63FB" w:rsidRDefault="00AC63FB">
      <w:pPr>
        <w:pStyle w:val="ConsPlusNormal"/>
        <w:spacing w:before="220"/>
        <w:ind w:firstLine="540"/>
        <w:jc w:val="both"/>
      </w:pPr>
      <w:r>
        <w:t>- анализа ГАБС ежегодных изменений качества финансового менеджмента по сравнению с предыдущим периодом;</w:t>
      </w:r>
    </w:p>
    <w:p w:rsidR="00AC63FB" w:rsidRDefault="00AC63FB">
      <w:pPr>
        <w:pStyle w:val="ConsPlusNormal"/>
        <w:spacing w:before="220"/>
        <w:ind w:firstLine="540"/>
        <w:jc w:val="both"/>
      </w:pPr>
      <w:r>
        <w:t>- подготовки и реализации ГАБС мер, направленных на повышение качества финансового менеджмента.</w:t>
      </w:r>
    </w:p>
    <w:p w:rsidR="00AC63FB" w:rsidRDefault="00AC63FB">
      <w:pPr>
        <w:pStyle w:val="ConsPlusNormal"/>
        <w:spacing w:before="220"/>
        <w:ind w:firstLine="540"/>
        <w:jc w:val="both"/>
      </w:pPr>
      <w:r>
        <w:t xml:space="preserve">3. </w:t>
      </w:r>
      <w:r>
        <w:rPr>
          <w:highlight w:val="cyan"/>
        </w:rPr>
        <w:t>Мониторинг проводится путем анализа и оценки исполнения выполняемых ГАБС бюджетных полномочий, а также управления активами, осуществления закупок товаров, работ и услуг для обеспечения государственных нужд по направлениям оценки качества:</w:t>
      </w:r>
    </w:p>
    <w:p w:rsidR="00AC63FB" w:rsidRDefault="00AC63FB">
      <w:pPr>
        <w:pStyle w:val="ConsPlusNormal"/>
        <w:spacing w:before="220"/>
        <w:ind w:firstLine="540"/>
        <w:jc w:val="both"/>
      </w:pPr>
      <w:r>
        <w:t>- качество управления доходами;</w:t>
      </w:r>
    </w:p>
    <w:p w:rsidR="00AC63FB" w:rsidRDefault="00AC63FB">
      <w:pPr>
        <w:pStyle w:val="ConsPlusNormal"/>
        <w:spacing w:before="220"/>
        <w:ind w:firstLine="540"/>
        <w:jc w:val="both"/>
      </w:pPr>
      <w:r>
        <w:t>- качество управления расходами, включая осуществление закупок товаров, работ и услуг для обеспечения государственных нужд;</w:t>
      </w:r>
    </w:p>
    <w:p w:rsidR="00AC63FB" w:rsidRDefault="00AC63FB">
      <w:pPr>
        <w:pStyle w:val="ConsPlusNormal"/>
        <w:spacing w:before="220"/>
        <w:ind w:firstLine="540"/>
        <w:jc w:val="both"/>
      </w:pPr>
      <w:r>
        <w:t>- качество управления активами, ведения учета и составления бюджетной отчетности.</w:t>
      </w:r>
    </w:p>
    <w:p w:rsidR="00AC63FB" w:rsidRDefault="00AC63FB">
      <w:pPr>
        <w:pStyle w:val="ConsPlusNormal"/>
        <w:spacing w:before="220"/>
        <w:ind w:firstLine="540"/>
        <w:jc w:val="both"/>
      </w:pPr>
      <w:r>
        <w:t>4. Мониторинг проводится ежегодно, до 1 июня года, следующего за отчетным финансовым годом (в 2024 году - до 1 августа).</w:t>
      </w:r>
    </w:p>
    <w:p w:rsidR="00AC63FB" w:rsidRDefault="00AC63FB">
      <w:pPr>
        <w:pStyle w:val="ConsPlusNormal"/>
        <w:spacing w:before="220"/>
        <w:ind w:firstLine="540"/>
        <w:jc w:val="both"/>
      </w:pPr>
      <w:r>
        <w:t>5. Мониторинг проводится на основании следующих источников информации:</w:t>
      </w:r>
    </w:p>
    <w:p w:rsidR="00AC63FB" w:rsidRDefault="00AC63FB">
      <w:pPr>
        <w:pStyle w:val="ConsPlusNormal"/>
        <w:spacing w:before="220"/>
        <w:ind w:firstLine="540"/>
        <w:jc w:val="both"/>
      </w:pPr>
      <w:r>
        <w:t>- информации, содержащейся в государственной информационной системе "Система управления региональными финансами Ивановской области", в государственной интегрированной информационной системе управления общественными финансами "Электронный бюджет";</w:t>
      </w:r>
    </w:p>
    <w:p w:rsidR="00AC63FB" w:rsidRDefault="00AC63FB">
      <w:pPr>
        <w:pStyle w:val="ConsPlusNormal"/>
        <w:spacing w:before="220"/>
        <w:ind w:firstLine="540"/>
        <w:jc w:val="both"/>
      </w:pPr>
      <w:r>
        <w:t>- информации, размещенной на официальных сайтах ГАБС в информационно-телекоммуникационной сети "Интернет";</w:t>
      </w:r>
    </w:p>
    <w:p w:rsidR="00AC63FB" w:rsidRDefault="00AC63FB">
      <w:pPr>
        <w:pStyle w:val="ConsPlusNormal"/>
        <w:spacing w:before="220"/>
        <w:ind w:firstLine="540"/>
        <w:jc w:val="both"/>
      </w:pPr>
      <w:r>
        <w:t>- информации, представляемой ГАБС в Департамент финансов Ивановской области в соответствии с настоящим Порядком;</w:t>
      </w:r>
    </w:p>
    <w:p w:rsidR="00AC63FB" w:rsidRDefault="00AC63FB">
      <w:pPr>
        <w:pStyle w:val="ConsPlusNormal"/>
        <w:spacing w:before="220"/>
        <w:ind w:firstLine="540"/>
        <w:jc w:val="both"/>
      </w:pPr>
      <w:r>
        <w:t>- иной информации, полученной Департаментом финансов Ивановской области при осуществлении своей деятельности.</w:t>
      </w:r>
    </w:p>
    <w:p w:rsidR="00AC63FB" w:rsidRDefault="00AC63FB">
      <w:pPr>
        <w:pStyle w:val="ConsPlusNormal"/>
        <w:jc w:val="both"/>
      </w:pPr>
    </w:p>
    <w:p w:rsidR="00AC63FB" w:rsidRDefault="00AC63FB">
      <w:pPr>
        <w:pStyle w:val="ConsPlusTitle"/>
        <w:jc w:val="center"/>
        <w:outlineLvl w:val="1"/>
      </w:pPr>
      <w:r>
        <w:t>II. Правила расчета и анализа значений показателей качества</w:t>
      </w:r>
    </w:p>
    <w:p w:rsidR="00AC63FB" w:rsidRDefault="00AC63FB">
      <w:pPr>
        <w:pStyle w:val="ConsPlusTitle"/>
        <w:jc w:val="center"/>
      </w:pPr>
      <w:r>
        <w:t>финансового менеджмента, формирования и представления</w:t>
      </w:r>
    </w:p>
    <w:p w:rsidR="00AC63FB" w:rsidRDefault="00AC63FB">
      <w:pPr>
        <w:pStyle w:val="ConsPlusTitle"/>
        <w:jc w:val="center"/>
      </w:pPr>
      <w:r>
        <w:t>информации, необходимой для проведения Мониторинга</w:t>
      </w:r>
    </w:p>
    <w:p w:rsidR="00AC63FB" w:rsidRDefault="00AC63FB">
      <w:pPr>
        <w:pStyle w:val="ConsPlusNormal"/>
        <w:jc w:val="both"/>
      </w:pPr>
    </w:p>
    <w:p w:rsidR="00AC63FB" w:rsidRDefault="00AC63FB">
      <w:pPr>
        <w:pStyle w:val="ConsPlusNormal"/>
        <w:ind w:firstLine="540"/>
        <w:jc w:val="both"/>
      </w:pPr>
      <w:r>
        <w:t xml:space="preserve">6. Департамент финансов Ивановской области с использованием данных из источников информации осуществляет по каждому ГАБС расчет и анализ значений </w:t>
      </w:r>
      <w:hyperlink w:anchor="P156">
        <w:r>
          <w:rPr>
            <w:color w:val="0000FF"/>
          </w:rPr>
          <w:t>показателей</w:t>
        </w:r>
      </w:hyperlink>
      <w:r>
        <w:t xml:space="preserve"> качества финансового менеджмента (далее - показатели качества), согласно Приложению 1 к настоящему Порядку, по направлениям оценки качества.</w:t>
      </w:r>
    </w:p>
    <w:p w:rsidR="00AC63FB" w:rsidRDefault="00AC63FB">
      <w:pPr>
        <w:pStyle w:val="ConsPlusNormal"/>
        <w:spacing w:before="220"/>
        <w:ind w:firstLine="540"/>
        <w:jc w:val="both"/>
      </w:pPr>
      <w:r>
        <w:t>7. Каждый показатель качества исходя из расчета и анализа принимает значение по шкале от 0 до 5 баллов.</w:t>
      </w:r>
    </w:p>
    <w:p w:rsidR="00AC63FB" w:rsidRDefault="00AC63FB">
      <w:pPr>
        <w:pStyle w:val="ConsPlusNormal"/>
        <w:spacing w:before="220"/>
        <w:ind w:firstLine="540"/>
        <w:jc w:val="both"/>
      </w:pPr>
      <w:r>
        <w:t xml:space="preserve">8. В целях расчета показателей качества, ГАБС формируют </w:t>
      </w:r>
      <w:hyperlink w:anchor="P788">
        <w:r>
          <w:rPr>
            <w:color w:val="0000FF"/>
          </w:rPr>
          <w:t>информацию</w:t>
        </w:r>
      </w:hyperlink>
      <w:r>
        <w:t xml:space="preserve"> согласно </w:t>
      </w:r>
      <w:r>
        <w:lastRenderedPageBreak/>
        <w:t>Приложению 2 к настоящему Порядку и представляют ее в Департамент финансов Ивановской области в срок не позднее 25 марта ежегодно (в 2024 году информация не представляется).</w:t>
      </w:r>
    </w:p>
    <w:p w:rsidR="00AC63FB" w:rsidRDefault="00AC63FB">
      <w:pPr>
        <w:pStyle w:val="ConsPlusNormal"/>
        <w:spacing w:before="220"/>
        <w:ind w:firstLine="540"/>
        <w:jc w:val="both"/>
      </w:pPr>
      <w:r>
        <w:t>9. Оценка качества финансового менеджмента i-</w:t>
      </w:r>
      <w:proofErr w:type="spellStart"/>
      <w:r>
        <w:t>го</w:t>
      </w:r>
      <w:proofErr w:type="spellEnd"/>
      <w:r>
        <w:t xml:space="preserve"> ГАБС определяется по формуле:</w:t>
      </w:r>
    </w:p>
    <w:p w:rsidR="00AC63FB" w:rsidRDefault="00AC63FB">
      <w:pPr>
        <w:pStyle w:val="ConsPlusNormal"/>
        <w:jc w:val="both"/>
      </w:pPr>
    </w:p>
    <w:p w:rsidR="00AC63FB" w:rsidRDefault="00AC63FB">
      <w:pPr>
        <w:pStyle w:val="ConsPlusNormal"/>
        <w:jc w:val="center"/>
      </w:pPr>
      <w:r>
        <w:rPr>
          <w:noProof/>
          <w:position w:val="-27"/>
        </w:rPr>
        <w:drawing>
          <wp:inline distT="0" distB="0" distL="0" distR="0">
            <wp:extent cx="1173480" cy="4927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73480" cy="492760"/>
                    </a:xfrm>
                    <a:prstGeom prst="rect">
                      <a:avLst/>
                    </a:prstGeom>
                    <a:noFill/>
                    <a:ln>
                      <a:noFill/>
                    </a:ln>
                  </pic:spPr>
                </pic:pic>
              </a:graphicData>
            </a:graphic>
          </wp:inline>
        </w:drawing>
      </w:r>
    </w:p>
    <w:p w:rsidR="00AC63FB" w:rsidRDefault="00AC63FB">
      <w:pPr>
        <w:pStyle w:val="ConsPlusNormal"/>
        <w:jc w:val="both"/>
      </w:pPr>
    </w:p>
    <w:p w:rsidR="00AC63FB" w:rsidRDefault="00AC63FB">
      <w:pPr>
        <w:pStyle w:val="ConsPlusNormal"/>
        <w:ind w:firstLine="540"/>
        <w:jc w:val="both"/>
      </w:pPr>
      <w:r>
        <w:t>где:</w:t>
      </w:r>
    </w:p>
    <w:p w:rsidR="00AC63FB" w:rsidRDefault="00AC63FB">
      <w:pPr>
        <w:pStyle w:val="ConsPlusNormal"/>
        <w:spacing w:before="220"/>
        <w:ind w:firstLine="540"/>
        <w:jc w:val="both"/>
      </w:pPr>
      <w:proofErr w:type="spellStart"/>
      <w:r>
        <w:t>O</w:t>
      </w:r>
      <w:r>
        <w:rPr>
          <w:vertAlign w:val="subscript"/>
        </w:rPr>
        <w:t>i</w:t>
      </w:r>
      <w:proofErr w:type="spellEnd"/>
      <w:r>
        <w:t xml:space="preserve"> - оценка качества финансового менеджмента i-</w:t>
      </w:r>
      <w:proofErr w:type="spellStart"/>
      <w:r>
        <w:t>го</w:t>
      </w:r>
      <w:proofErr w:type="spellEnd"/>
      <w:r>
        <w:t xml:space="preserve"> ГАБС;</w:t>
      </w:r>
    </w:p>
    <w:p w:rsidR="00AC63FB" w:rsidRDefault="00AC63FB">
      <w:pPr>
        <w:pStyle w:val="ConsPlusNormal"/>
        <w:spacing w:before="220"/>
        <w:ind w:firstLine="540"/>
        <w:jc w:val="both"/>
      </w:pPr>
      <w:r>
        <w:t>m - количество направлений оценки качества;</w:t>
      </w:r>
    </w:p>
    <w:p w:rsidR="00AC63FB" w:rsidRDefault="00AC63FB">
      <w:pPr>
        <w:pStyle w:val="ConsPlusNormal"/>
        <w:spacing w:before="220"/>
        <w:ind w:firstLine="540"/>
        <w:jc w:val="both"/>
      </w:pPr>
      <w:proofErr w:type="spellStart"/>
      <w:r>
        <w:t>O</w:t>
      </w:r>
      <w:r>
        <w:rPr>
          <w:vertAlign w:val="subscript"/>
        </w:rPr>
        <w:t>ij</w:t>
      </w:r>
      <w:proofErr w:type="spellEnd"/>
      <w:r>
        <w:t xml:space="preserve"> - оценка качества финансового менеджмента i-</w:t>
      </w:r>
      <w:proofErr w:type="spellStart"/>
      <w:r>
        <w:t>го</w:t>
      </w:r>
      <w:proofErr w:type="spellEnd"/>
      <w:r>
        <w:t xml:space="preserve"> ГАБС по j-</w:t>
      </w:r>
      <w:proofErr w:type="spellStart"/>
      <w:r>
        <w:t>му</w:t>
      </w:r>
      <w:proofErr w:type="spellEnd"/>
      <w:r>
        <w:t xml:space="preserve"> направлению оценки качества;</w:t>
      </w:r>
    </w:p>
    <w:p w:rsidR="00AC63FB" w:rsidRDefault="00AC63FB">
      <w:pPr>
        <w:pStyle w:val="ConsPlusNormal"/>
        <w:spacing w:before="220"/>
        <w:ind w:firstLine="540"/>
        <w:jc w:val="both"/>
      </w:pPr>
      <w:proofErr w:type="spellStart"/>
      <w:r>
        <w:t>d</w:t>
      </w:r>
      <w:r>
        <w:rPr>
          <w:vertAlign w:val="subscript"/>
        </w:rPr>
        <w:t>j</w:t>
      </w:r>
      <w:proofErr w:type="spellEnd"/>
      <w:r>
        <w:t xml:space="preserve"> - удельный вес j-</w:t>
      </w:r>
      <w:proofErr w:type="spellStart"/>
      <w:r>
        <w:t>го</w:t>
      </w:r>
      <w:proofErr w:type="spellEnd"/>
      <w:r>
        <w:t xml:space="preserve"> направления оценки качества, согласно </w:t>
      </w:r>
      <w:hyperlink w:anchor="P161">
        <w:r>
          <w:rPr>
            <w:color w:val="0000FF"/>
          </w:rPr>
          <w:t>графе 3</w:t>
        </w:r>
      </w:hyperlink>
      <w:r>
        <w:t xml:space="preserve"> Приложения 1 к настоящему Порядку.</w:t>
      </w:r>
    </w:p>
    <w:p w:rsidR="00AC63FB" w:rsidRDefault="00AC63FB">
      <w:pPr>
        <w:pStyle w:val="ConsPlusNormal"/>
        <w:spacing w:before="220"/>
        <w:ind w:firstLine="540"/>
        <w:jc w:val="both"/>
      </w:pPr>
      <w:r>
        <w:rPr>
          <w:highlight w:val="green"/>
        </w:rPr>
        <w:t>В случае отсутствия направления оценки качества i-</w:t>
      </w:r>
      <w:proofErr w:type="spellStart"/>
      <w:r>
        <w:rPr>
          <w:highlight w:val="green"/>
        </w:rPr>
        <w:t>го</w:t>
      </w:r>
      <w:proofErr w:type="spellEnd"/>
      <w:r>
        <w:rPr>
          <w:highlight w:val="green"/>
        </w:rPr>
        <w:t xml:space="preserve"> ГАБС, удельный вес этого направления распределяется пропорционально на остальные направления оценки качества i-</w:t>
      </w:r>
      <w:proofErr w:type="spellStart"/>
      <w:r>
        <w:rPr>
          <w:highlight w:val="green"/>
        </w:rPr>
        <w:t>го</w:t>
      </w:r>
      <w:proofErr w:type="spellEnd"/>
      <w:r>
        <w:rPr>
          <w:highlight w:val="green"/>
        </w:rPr>
        <w:t xml:space="preserve"> ГАБС.</w:t>
      </w:r>
    </w:p>
    <w:p w:rsidR="00AC63FB" w:rsidRDefault="00AC63FB">
      <w:pPr>
        <w:pStyle w:val="ConsPlusNormal"/>
        <w:spacing w:before="220"/>
        <w:ind w:firstLine="540"/>
        <w:jc w:val="both"/>
      </w:pPr>
      <w:r>
        <w:t>10. Оценка качества финансового менеджмента i-</w:t>
      </w:r>
      <w:proofErr w:type="spellStart"/>
      <w:r>
        <w:t>го</w:t>
      </w:r>
      <w:proofErr w:type="spellEnd"/>
      <w:r>
        <w:t xml:space="preserve"> ГАБС по j-</w:t>
      </w:r>
      <w:proofErr w:type="spellStart"/>
      <w:r>
        <w:t>му</w:t>
      </w:r>
      <w:proofErr w:type="spellEnd"/>
      <w:r>
        <w:t xml:space="preserve"> направлению оценки качества определяется по формуле:</w:t>
      </w:r>
    </w:p>
    <w:p w:rsidR="00AC63FB" w:rsidRDefault="00AC63FB">
      <w:pPr>
        <w:pStyle w:val="ConsPlusNormal"/>
        <w:jc w:val="both"/>
      </w:pPr>
    </w:p>
    <w:p w:rsidR="00AC63FB" w:rsidRDefault="00AC63FB">
      <w:pPr>
        <w:pStyle w:val="ConsPlusNormal"/>
        <w:jc w:val="center"/>
      </w:pPr>
      <w:r>
        <w:rPr>
          <w:noProof/>
          <w:position w:val="-26"/>
        </w:rPr>
        <w:drawing>
          <wp:inline distT="0" distB="0" distL="0" distR="0">
            <wp:extent cx="1205230" cy="47180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05230" cy="471805"/>
                    </a:xfrm>
                    <a:prstGeom prst="rect">
                      <a:avLst/>
                    </a:prstGeom>
                    <a:noFill/>
                    <a:ln>
                      <a:noFill/>
                    </a:ln>
                  </pic:spPr>
                </pic:pic>
              </a:graphicData>
            </a:graphic>
          </wp:inline>
        </w:drawing>
      </w:r>
    </w:p>
    <w:p w:rsidR="00AC63FB" w:rsidRDefault="00AC63FB">
      <w:pPr>
        <w:pStyle w:val="ConsPlusNormal"/>
        <w:jc w:val="both"/>
      </w:pPr>
    </w:p>
    <w:p w:rsidR="00AC63FB" w:rsidRDefault="00AC63FB">
      <w:pPr>
        <w:pStyle w:val="ConsPlusNormal"/>
        <w:ind w:firstLine="540"/>
        <w:jc w:val="both"/>
      </w:pPr>
      <w:r>
        <w:t>где:</w:t>
      </w:r>
    </w:p>
    <w:p w:rsidR="00AC63FB" w:rsidRDefault="00AC63FB">
      <w:pPr>
        <w:pStyle w:val="ConsPlusNormal"/>
        <w:spacing w:before="220"/>
        <w:ind w:firstLine="540"/>
        <w:jc w:val="both"/>
      </w:pPr>
      <w:r>
        <w:t>n - количество показателей качества по j-</w:t>
      </w:r>
      <w:proofErr w:type="spellStart"/>
      <w:r>
        <w:t>му</w:t>
      </w:r>
      <w:proofErr w:type="spellEnd"/>
      <w:r>
        <w:t xml:space="preserve"> направлению оценки качества i-</w:t>
      </w:r>
      <w:proofErr w:type="spellStart"/>
      <w:r>
        <w:t>го</w:t>
      </w:r>
      <w:proofErr w:type="spellEnd"/>
      <w:r>
        <w:t xml:space="preserve"> ГАБС;</w:t>
      </w:r>
    </w:p>
    <w:p w:rsidR="00AC63FB" w:rsidRDefault="00AC63FB">
      <w:pPr>
        <w:pStyle w:val="ConsPlusNormal"/>
        <w:spacing w:before="220"/>
        <w:ind w:firstLine="540"/>
        <w:jc w:val="both"/>
      </w:pPr>
      <w:proofErr w:type="spellStart"/>
      <w:r>
        <w:t>P</w:t>
      </w:r>
      <w:r>
        <w:rPr>
          <w:vertAlign w:val="subscript"/>
        </w:rPr>
        <w:t>ijk</w:t>
      </w:r>
      <w:proofErr w:type="spellEnd"/>
      <w:r>
        <w:t xml:space="preserve"> - значение k-</w:t>
      </w:r>
      <w:proofErr w:type="spellStart"/>
      <w:r>
        <w:t>го</w:t>
      </w:r>
      <w:proofErr w:type="spellEnd"/>
      <w:r>
        <w:t xml:space="preserve"> показателя качества по j-</w:t>
      </w:r>
      <w:proofErr w:type="spellStart"/>
      <w:r>
        <w:t>му</w:t>
      </w:r>
      <w:proofErr w:type="spellEnd"/>
      <w:r>
        <w:t xml:space="preserve"> направлению оценки качества i-</w:t>
      </w:r>
      <w:proofErr w:type="spellStart"/>
      <w:r>
        <w:t>го</w:t>
      </w:r>
      <w:proofErr w:type="spellEnd"/>
      <w:r>
        <w:t xml:space="preserve"> ГАБС;</w:t>
      </w:r>
    </w:p>
    <w:p w:rsidR="00AC63FB" w:rsidRDefault="00AC63FB">
      <w:pPr>
        <w:pStyle w:val="ConsPlusNormal"/>
        <w:spacing w:before="220"/>
        <w:ind w:firstLine="540"/>
        <w:jc w:val="both"/>
      </w:pPr>
      <w:proofErr w:type="spellStart"/>
      <w:r>
        <w:t>d</w:t>
      </w:r>
      <w:r>
        <w:rPr>
          <w:vertAlign w:val="subscript"/>
        </w:rPr>
        <w:t>k</w:t>
      </w:r>
      <w:proofErr w:type="spellEnd"/>
      <w:r>
        <w:t xml:space="preserve"> - удельный вес k-</w:t>
      </w:r>
      <w:proofErr w:type="spellStart"/>
      <w:r>
        <w:t>го</w:t>
      </w:r>
      <w:proofErr w:type="spellEnd"/>
      <w:r>
        <w:t xml:space="preserve"> показателя качества, согласно </w:t>
      </w:r>
      <w:hyperlink w:anchor="P161">
        <w:r>
          <w:rPr>
            <w:color w:val="0000FF"/>
          </w:rPr>
          <w:t>графе 3</w:t>
        </w:r>
      </w:hyperlink>
      <w:r>
        <w:t xml:space="preserve"> Приложения 1 к настоящему Порядку.</w:t>
      </w:r>
    </w:p>
    <w:p w:rsidR="00AC63FB" w:rsidRDefault="00AC63FB">
      <w:pPr>
        <w:pStyle w:val="ConsPlusNormal"/>
        <w:spacing w:before="220"/>
        <w:ind w:firstLine="540"/>
        <w:jc w:val="both"/>
      </w:pPr>
      <w:r>
        <w:rPr>
          <w:highlight w:val="cyan"/>
        </w:rPr>
        <w:t>В случае, если показатель качества не рассчитывается применительно к i-</w:t>
      </w:r>
      <w:proofErr w:type="spellStart"/>
      <w:r>
        <w:rPr>
          <w:highlight w:val="cyan"/>
        </w:rPr>
        <w:t>му</w:t>
      </w:r>
      <w:proofErr w:type="spellEnd"/>
      <w:r>
        <w:rPr>
          <w:highlight w:val="cyan"/>
        </w:rPr>
        <w:t xml:space="preserve"> ГАБС в силу специфики его деятельности, то удельный вес этого показателя качества распределяется пропорционально на остальные показатели качества соответствующего направления оценки качества i-</w:t>
      </w:r>
      <w:proofErr w:type="spellStart"/>
      <w:r>
        <w:rPr>
          <w:highlight w:val="cyan"/>
        </w:rPr>
        <w:t>го</w:t>
      </w:r>
      <w:proofErr w:type="spellEnd"/>
      <w:r>
        <w:rPr>
          <w:highlight w:val="cyan"/>
        </w:rPr>
        <w:t xml:space="preserve"> ГАБС.</w:t>
      </w:r>
    </w:p>
    <w:p w:rsidR="00AC63FB" w:rsidRDefault="00AC63FB">
      <w:pPr>
        <w:pStyle w:val="ConsPlusNormal"/>
        <w:spacing w:before="220"/>
        <w:ind w:firstLine="540"/>
        <w:jc w:val="both"/>
      </w:pPr>
      <w:r>
        <w:t>11. Целевое значение показателей качества по j-</w:t>
      </w:r>
      <w:proofErr w:type="spellStart"/>
      <w:r>
        <w:t>му</w:t>
      </w:r>
      <w:proofErr w:type="spellEnd"/>
      <w:r>
        <w:t xml:space="preserve"> направлению оценки качества рассчитывается по следующей формуле:</w:t>
      </w:r>
    </w:p>
    <w:p w:rsidR="00AC63FB" w:rsidRDefault="00AC63FB">
      <w:pPr>
        <w:pStyle w:val="ConsPlusNormal"/>
        <w:jc w:val="both"/>
      </w:pPr>
    </w:p>
    <w:p w:rsidR="00AC63FB" w:rsidRDefault="00AC63FB">
      <w:pPr>
        <w:pStyle w:val="ConsPlusNormal"/>
        <w:jc w:val="center"/>
      </w:pPr>
      <w:r>
        <w:rPr>
          <w:noProof/>
          <w:position w:val="-22"/>
        </w:rPr>
        <w:drawing>
          <wp:inline distT="0" distB="0" distL="0" distR="0">
            <wp:extent cx="1341120" cy="42989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41120" cy="429895"/>
                    </a:xfrm>
                    <a:prstGeom prst="rect">
                      <a:avLst/>
                    </a:prstGeom>
                    <a:noFill/>
                    <a:ln>
                      <a:noFill/>
                    </a:ln>
                  </pic:spPr>
                </pic:pic>
              </a:graphicData>
            </a:graphic>
          </wp:inline>
        </w:drawing>
      </w:r>
    </w:p>
    <w:p w:rsidR="00AC63FB" w:rsidRDefault="00AC63FB">
      <w:pPr>
        <w:pStyle w:val="ConsPlusNormal"/>
        <w:jc w:val="both"/>
      </w:pPr>
    </w:p>
    <w:p w:rsidR="00AC63FB" w:rsidRDefault="00AC63FB">
      <w:pPr>
        <w:pStyle w:val="ConsPlusNormal"/>
        <w:ind w:firstLine="540"/>
        <w:jc w:val="both"/>
      </w:pPr>
      <w:r>
        <w:t>где:</w:t>
      </w:r>
    </w:p>
    <w:p w:rsidR="00AC63FB" w:rsidRDefault="00AC63FB">
      <w:pPr>
        <w:pStyle w:val="ConsPlusNormal"/>
        <w:spacing w:before="220"/>
        <w:ind w:firstLine="540"/>
        <w:jc w:val="both"/>
      </w:pPr>
      <w:proofErr w:type="spellStart"/>
      <w:r>
        <w:t>Аj</w:t>
      </w:r>
      <w:proofErr w:type="spellEnd"/>
      <w:r>
        <w:t xml:space="preserve"> - целевое значение показателей качества по j-</w:t>
      </w:r>
      <w:proofErr w:type="spellStart"/>
      <w:r>
        <w:t>му</w:t>
      </w:r>
      <w:proofErr w:type="spellEnd"/>
      <w:r>
        <w:t xml:space="preserve"> направлению оценки качества;</w:t>
      </w:r>
    </w:p>
    <w:p w:rsidR="00AC63FB" w:rsidRDefault="00AC63FB">
      <w:pPr>
        <w:pStyle w:val="ConsPlusNormal"/>
        <w:spacing w:before="220"/>
        <w:ind w:firstLine="540"/>
        <w:jc w:val="both"/>
      </w:pPr>
      <w:proofErr w:type="spellStart"/>
      <w:r>
        <w:t>Оmaxj</w:t>
      </w:r>
      <w:proofErr w:type="spellEnd"/>
      <w:r>
        <w:t xml:space="preserve"> - максимальная оценка качества финансового менеджмента по j-</w:t>
      </w:r>
      <w:proofErr w:type="spellStart"/>
      <w:r>
        <w:t>му</w:t>
      </w:r>
      <w:proofErr w:type="spellEnd"/>
      <w:r>
        <w:t xml:space="preserve"> направлению </w:t>
      </w:r>
      <w:r>
        <w:lastRenderedPageBreak/>
        <w:t>оценки качества;</w:t>
      </w:r>
    </w:p>
    <w:p w:rsidR="00AC63FB" w:rsidRDefault="00AC63FB">
      <w:pPr>
        <w:pStyle w:val="ConsPlusNormal"/>
        <w:spacing w:before="220"/>
        <w:ind w:firstLine="540"/>
        <w:jc w:val="both"/>
      </w:pPr>
      <w:proofErr w:type="spellStart"/>
      <w:r>
        <w:t>Оcrj</w:t>
      </w:r>
      <w:proofErr w:type="spellEnd"/>
      <w:r>
        <w:t xml:space="preserve"> - среднее значение показателей качества по j-</w:t>
      </w:r>
      <w:proofErr w:type="spellStart"/>
      <w:r>
        <w:t>му</w:t>
      </w:r>
      <w:proofErr w:type="spellEnd"/>
      <w:r>
        <w:t xml:space="preserve"> направлению оценки качества.</w:t>
      </w:r>
    </w:p>
    <w:p w:rsidR="00AC63FB" w:rsidRDefault="00AC63FB">
      <w:pPr>
        <w:pStyle w:val="ConsPlusNormal"/>
        <w:spacing w:before="220"/>
        <w:ind w:firstLine="540"/>
        <w:jc w:val="both"/>
      </w:pPr>
      <w:r>
        <w:t>12. Среднее значение показателей качества по j-</w:t>
      </w:r>
      <w:proofErr w:type="spellStart"/>
      <w:r>
        <w:t>му</w:t>
      </w:r>
      <w:proofErr w:type="spellEnd"/>
      <w:r>
        <w:t xml:space="preserve"> направлению оценки качества определяется по формуле:</w:t>
      </w:r>
    </w:p>
    <w:p w:rsidR="00AC63FB" w:rsidRDefault="00AC63FB">
      <w:pPr>
        <w:pStyle w:val="ConsPlusNormal"/>
        <w:jc w:val="both"/>
      </w:pPr>
    </w:p>
    <w:p w:rsidR="00AC63FB" w:rsidRDefault="00AC63FB">
      <w:pPr>
        <w:pStyle w:val="ConsPlusNormal"/>
        <w:jc w:val="center"/>
      </w:pPr>
      <w:r>
        <w:rPr>
          <w:noProof/>
          <w:position w:val="-28"/>
        </w:rPr>
        <w:drawing>
          <wp:inline distT="0" distB="0" distL="0" distR="0">
            <wp:extent cx="1005840" cy="50292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5840" cy="502920"/>
                    </a:xfrm>
                    <a:prstGeom prst="rect">
                      <a:avLst/>
                    </a:prstGeom>
                    <a:noFill/>
                    <a:ln>
                      <a:noFill/>
                    </a:ln>
                  </pic:spPr>
                </pic:pic>
              </a:graphicData>
            </a:graphic>
          </wp:inline>
        </w:drawing>
      </w:r>
    </w:p>
    <w:p w:rsidR="00AC63FB" w:rsidRDefault="00AC63FB">
      <w:pPr>
        <w:pStyle w:val="ConsPlusNormal"/>
        <w:jc w:val="both"/>
      </w:pPr>
    </w:p>
    <w:p w:rsidR="00AC63FB" w:rsidRDefault="00AC63FB">
      <w:pPr>
        <w:pStyle w:val="ConsPlusNormal"/>
        <w:ind w:firstLine="540"/>
        <w:jc w:val="both"/>
      </w:pPr>
      <w:r>
        <w:t>где:</w:t>
      </w:r>
    </w:p>
    <w:p w:rsidR="00AC63FB" w:rsidRDefault="00AC63FB">
      <w:pPr>
        <w:pStyle w:val="ConsPlusNormal"/>
        <w:spacing w:before="220"/>
        <w:ind w:firstLine="540"/>
        <w:jc w:val="both"/>
      </w:pPr>
      <w:proofErr w:type="spellStart"/>
      <w:r>
        <w:t>Оij</w:t>
      </w:r>
      <w:proofErr w:type="spellEnd"/>
      <w:r>
        <w:t xml:space="preserve"> - оценка качества финансового менеджмента i-</w:t>
      </w:r>
      <w:proofErr w:type="spellStart"/>
      <w:r>
        <w:t>го</w:t>
      </w:r>
      <w:proofErr w:type="spellEnd"/>
      <w:r>
        <w:t xml:space="preserve"> ГАБС по j-</w:t>
      </w:r>
      <w:proofErr w:type="spellStart"/>
      <w:r>
        <w:t>му</w:t>
      </w:r>
      <w:proofErr w:type="spellEnd"/>
      <w:r>
        <w:t xml:space="preserve"> направлению оценки качества;</w:t>
      </w:r>
    </w:p>
    <w:p w:rsidR="00AC63FB" w:rsidRDefault="00AC63FB">
      <w:pPr>
        <w:pStyle w:val="ConsPlusNormal"/>
        <w:spacing w:before="220"/>
        <w:ind w:firstLine="540"/>
        <w:jc w:val="both"/>
      </w:pPr>
      <w:proofErr w:type="spellStart"/>
      <w:r>
        <w:t>hj</w:t>
      </w:r>
      <w:proofErr w:type="spellEnd"/>
      <w:r>
        <w:t xml:space="preserve"> - количество ГАБС, в отношении которых осуществлялся расчет по j-</w:t>
      </w:r>
      <w:proofErr w:type="spellStart"/>
      <w:r>
        <w:t>му</w:t>
      </w:r>
      <w:proofErr w:type="spellEnd"/>
      <w:r>
        <w:t xml:space="preserve"> направлению оценки качества.</w:t>
      </w:r>
    </w:p>
    <w:p w:rsidR="00AC63FB" w:rsidRDefault="00AC63FB">
      <w:pPr>
        <w:pStyle w:val="ConsPlusNormal"/>
        <w:spacing w:before="220"/>
        <w:ind w:firstLine="540"/>
        <w:jc w:val="both"/>
      </w:pPr>
      <w:r>
        <w:t>13. Итоговая оценка качества финансового менеджмента i-</w:t>
      </w:r>
      <w:proofErr w:type="spellStart"/>
      <w:r>
        <w:t>го</w:t>
      </w:r>
      <w:proofErr w:type="spellEnd"/>
      <w:r>
        <w:t xml:space="preserve"> ГАБС определяется по формуле:</w:t>
      </w:r>
    </w:p>
    <w:p w:rsidR="00AC63FB" w:rsidRDefault="00AC63FB">
      <w:pPr>
        <w:pStyle w:val="ConsPlusNormal"/>
        <w:jc w:val="both"/>
      </w:pPr>
    </w:p>
    <w:p w:rsidR="00AC63FB" w:rsidRDefault="00AC63FB">
      <w:pPr>
        <w:pStyle w:val="ConsPlusNormal"/>
        <w:jc w:val="center"/>
      </w:pPr>
      <w:r>
        <w:rPr>
          <w:noProof/>
          <w:position w:val="-28"/>
        </w:rPr>
        <w:drawing>
          <wp:inline distT="0" distB="0" distL="0" distR="0">
            <wp:extent cx="1330960" cy="50292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30960" cy="502920"/>
                    </a:xfrm>
                    <a:prstGeom prst="rect">
                      <a:avLst/>
                    </a:prstGeom>
                    <a:noFill/>
                    <a:ln>
                      <a:noFill/>
                    </a:ln>
                  </pic:spPr>
                </pic:pic>
              </a:graphicData>
            </a:graphic>
          </wp:inline>
        </w:drawing>
      </w:r>
    </w:p>
    <w:p w:rsidR="00AC63FB" w:rsidRDefault="00AC63FB">
      <w:pPr>
        <w:pStyle w:val="ConsPlusNormal"/>
        <w:jc w:val="both"/>
      </w:pPr>
    </w:p>
    <w:p w:rsidR="00AC63FB" w:rsidRDefault="00AC63FB">
      <w:pPr>
        <w:pStyle w:val="ConsPlusNormal"/>
        <w:ind w:firstLine="540"/>
        <w:jc w:val="both"/>
      </w:pPr>
      <w:r>
        <w:t>где:</w:t>
      </w:r>
    </w:p>
    <w:p w:rsidR="00AC63FB" w:rsidRDefault="00AC63FB">
      <w:pPr>
        <w:pStyle w:val="ConsPlusNormal"/>
        <w:spacing w:before="220"/>
        <w:ind w:firstLine="540"/>
        <w:jc w:val="both"/>
      </w:pPr>
      <w:proofErr w:type="spellStart"/>
      <w:r>
        <w:t>R</w:t>
      </w:r>
      <w:r>
        <w:rPr>
          <w:vertAlign w:val="subscript"/>
        </w:rPr>
        <w:t>i</w:t>
      </w:r>
      <w:proofErr w:type="spellEnd"/>
      <w:r>
        <w:t xml:space="preserve"> - итоговая оценка качества финансового менеджмента i-</w:t>
      </w:r>
      <w:proofErr w:type="spellStart"/>
      <w:r>
        <w:t>го</w:t>
      </w:r>
      <w:proofErr w:type="spellEnd"/>
      <w:r>
        <w:t xml:space="preserve"> ГАБС;</w:t>
      </w:r>
    </w:p>
    <w:p w:rsidR="00AC63FB" w:rsidRDefault="00AC63FB">
      <w:pPr>
        <w:pStyle w:val="ConsPlusNormal"/>
        <w:spacing w:before="220"/>
        <w:ind w:firstLine="540"/>
        <w:jc w:val="both"/>
      </w:pPr>
      <w:r>
        <w:t>K - коэффициент сложности управления финансами (далее - коэффициент сложности);</w:t>
      </w:r>
    </w:p>
    <w:p w:rsidR="00AC63FB" w:rsidRDefault="00AC63FB">
      <w:pPr>
        <w:pStyle w:val="ConsPlusNormal"/>
        <w:spacing w:before="220"/>
        <w:ind w:firstLine="540"/>
        <w:jc w:val="both"/>
      </w:pPr>
      <w:proofErr w:type="spellStart"/>
      <w:r>
        <w:t>O</w:t>
      </w:r>
      <w:r>
        <w:rPr>
          <w:vertAlign w:val="subscript"/>
        </w:rPr>
        <w:t>max</w:t>
      </w:r>
      <w:proofErr w:type="spellEnd"/>
      <w:r>
        <w:t xml:space="preserve"> - максимальная оценка качества финансового менеджмента, равная 5-ти баллам.</w:t>
      </w:r>
    </w:p>
    <w:p w:rsidR="00AC63FB" w:rsidRDefault="00AC63FB">
      <w:pPr>
        <w:pStyle w:val="ConsPlusNormal"/>
        <w:spacing w:before="220"/>
        <w:ind w:firstLine="540"/>
        <w:jc w:val="both"/>
      </w:pPr>
      <w:r>
        <w:t>Коэффициент сложности принимает следующие значения:</w:t>
      </w:r>
    </w:p>
    <w:p w:rsidR="00AC63FB" w:rsidRDefault="00AC63FB">
      <w:pPr>
        <w:pStyle w:val="ConsPlusNormal"/>
        <w:spacing w:before="220"/>
        <w:ind w:firstLine="540"/>
        <w:jc w:val="both"/>
      </w:pPr>
      <w:r>
        <w:t>1,10 - для ГАБС, расходы которых составляют не менее 10 процентов расходов областного бюджета, и (или) ГАБС, имеющих в функциональном подчинении 25 и более подведомственных учреждений;</w:t>
      </w:r>
    </w:p>
    <w:p w:rsidR="00AC63FB" w:rsidRDefault="00AC63FB">
      <w:pPr>
        <w:pStyle w:val="ConsPlusNormal"/>
        <w:spacing w:before="220"/>
        <w:ind w:firstLine="540"/>
        <w:jc w:val="both"/>
      </w:pPr>
      <w:r>
        <w:t>1,05 - для ГАБС, расходы которых составляют от 3 до 10 процентов расходов областного бюджета, и (или) ГАБС, имеющих в функциональном подчинении от 10 до 25 подведомственных учреждений;</w:t>
      </w:r>
    </w:p>
    <w:p w:rsidR="00AC63FB" w:rsidRDefault="00AC63FB">
      <w:pPr>
        <w:pStyle w:val="ConsPlusNormal"/>
        <w:spacing w:before="220"/>
        <w:ind w:firstLine="540"/>
        <w:jc w:val="both"/>
      </w:pPr>
      <w:r>
        <w:t>1,02 - для ГАБС, расходы которых составляют от 1 до 3 процентов расходов областного бюджета, и (или) ГАБС, имеющих в функциональном подчинении от 5 до 10 подведомственных учреждений;</w:t>
      </w:r>
    </w:p>
    <w:p w:rsidR="00AC63FB" w:rsidRDefault="00AC63FB">
      <w:pPr>
        <w:pStyle w:val="ConsPlusNormal"/>
        <w:spacing w:before="220"/>
        <w:ind w:firstLine="540"/>
        <w:jc w:val="both"/>
      </w:pPr>
      <w:r>
        <w:t>1,00 - для остальных ГАБС.</w:t>
      </w:r>
    </w:p>
    <w:p w:rsidR="00AC63FB" w:rsidRDefault="00AC63FB">
      <w:pPr>
        <w:pStyle w:val="ConsPlusNormal"/>
        <w:spacing w:before="220"/>
        <w:ind w:firstLine="540"/>
        <w:jc w:val="both"/>
      </w:pPr>
      <w:r>
        <w:t>Коэффициенты сложности не суммируются. В случае, если для одного и того же ГАБС выполняются условия применения двух разных коэффициентов сложности, то в расчет итоговой оценки качества финансового менеджмента i-</w:t>
      </w:r>
      <w:proofErr w:type="spellStart"/>
      <w:r>
        <w:t>го</w:t>
      </w:r>
      <w:proofErr w:type="spellEnd"/>
      <w:r>
        <w:t xml:space="preserve"> ГАБС берется коэффициент сложности, имеющий наибольшее значение.</w:t>
      </w:r>
    </w:p>
    <w:p w:rsidR="00AC63FB" w:rsidRDefault="00AC63FB">
      <w:pPr>
        <w:pStyle w:val="ConsPlusNormal"/>
        <w:spacing w:before="220"/>
        <w:ind w:firstLine="540"/>
        <w:jc w:val="both"/>
      </w:pPr>
      <w:r>
        <w:t>Максимальная итоговая оценка качества финансового менеджмента ГАБС составляет 100%. В случае, если итоговая оценка качества финансового менеджмента превышает 100%, ее значение принимается равным 100%.</w:t>
      </w:r>
    </w:p>
    <w:p w:rsidR="00AC63FB" w:rsidRDefault="00AC63FB">
      <w:pPr>
        <w:pStyle w:val="ConsPlusNormal"/>
        <w:spacing w:before="220"/>
        <w:ind w:firstLine="540"/>
        <w:jc w:val="both"/>
      </w:pPr>
      <w:r>
        <w:lastRenderedPageBreak/>
        <w:t>14. Целевое значение итоговой оценки качества финансового менеджмента рассчитывается по каждому направлению оценки качества по следующей формуле:</w:t>
      </w:r>
    </w:p>
    <w:p w:rsidR="00AC63FB" w:rsidRDefault="00AC63FB">
      <w:pPr>
        <w:pStyle w:val="ConsPlusNormal"/>
        <w:jc w:val="both"/>
      </w:pPr>
    </w:p>
    <w:p w:rsidR="00AC63FB" w:rsidRDefault="00AC63FB">
      <w:pPr>
        <w:pStyle w:val="ConsPlusNormal"/>
        <w:jc w:val="center"/>
      </w:pPr>
      <w:r>
        <w:rPr>
          <w:noProof/>
          <w:position w:val="-22"/>
        </w:rPr>
        <w:drawing>
          <wp:inline distT="0" distB="0" distL="0" distR="0">
            <wp:extent cx="1016635" cy="42989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16635" cy="429895"/>
                    </a:xfrm>
                    <a:prstGeom prst="rect">
                      <a:avLst/>
                    </a:prstGeom>
                    <a:noFill/>
                    <a:ln>
                      <a:noFill/>
                    </a:ln>
                  </pic:spPr>
                </pic:pic>
              </a:graphicData>
            </a:graphic>
          </wp:inline>
        </w:drawing>
      </w:r>
    </w:p>
    <w:p w:rsidR="00AC63FB" w:rsidRDefault="00AC63FB">
      <w:pPr>
        <w:pStyle w:val="ConsPlusNormal"/>
        <w:jc w:val="both"/>
      </w:pPr>
    </w:p>
    <w:p w:rsidR="00AC63FB" w:rsidRDefault="00AC63FB">
      <w:pPr>
        <w:pStyle w:val="ConsPlusNormal"/>
        <w:ind w:firstLine="540"/>
        <w:jc w:val="both"/>
      </w:pPr>
      <w:r>
        <w:t>где:</w:t>
      </w:r>
    </w:p>
    <w:p w:rsidR="00AC63FB" w:rsidRDefault="00AC63FB">
      <w:pPr>
        <w:pStyle w:val="ConsPlusNormal"/>
        <w:spacing w:before="220"/>
        <w:ind w:firstLine="540"/>
        <w:jc w:val="both"/>
      </w:pPr>
      <w:r>
        <w:t>А - целевое значение итоговой оценки качества финансового менеджмента;</w:t>
      </w:r>
    </w:p>
    <w:p w:rsidR="00AC63FB" w:rsidRDefault="00AC63FB">
      <w:pPr>
        <w:pStyle w:val="ConsPlusNormal"/>
        <w:spacing w:before="220"/>
        <w:ind w:firstLine="540"/>
        <w:jc w:val="both"/>
      </w:pPr>
      <w:proofErr w:type="spellStart"/>
      <w:r>
        <w:t>Оcr</w:t>
      </w:r>
      <w:proofErr w:type="spellEnd"/>
      <w:r>
        <w:t xml:space="preserve"> - среднее значение итоговой оценки качества финансового менеджмента ГАБС.</w:t>
      </w:r>
    </w:p>
    <w:p w:rsidR="00AC63FB" w:rsidRDefault="00AC63FB">
      <w:pPr>
        <w:pStyle w:val="ConsPlusNormal"/>
        <w:spacing w:before="220"/>
        <w:ind w:firstLine="540"/>
        <w:jc w:val="both"/>
      </w:pPr>
      <w:r>
        <w:t>15. Среднее значение итоговой оценки качества финансового менеджмента определяется по формуле:</w:t>
      </w:r>
    </w:p>
    <w:p w:rsidR="00AC63FB" w:rsidRDefault="00AC63FB">
      <w:pPr>
        <w:pStyle w:val="ConsPlusNormal"/>
        <w:jc w:val="both"/>
      </w:pPr>
    </w:p>
    <w:p w:rsidR="00AC63FB" w:rsidRDefault="00AC63FB">
      <w:pPr>
        <w:pStyle w:val="ConsPlusNormal"/>
        <w:jc w:val="center"/>
      </w:pPr>
      <w:r>
        <w:rPr>
          <w:noProof/>
          <w:position w:val="-26"/>
        </w:rPr>
        <w:drawing>
          <wp:inline distT="0" distB="0" distL="0" distR="0">
            <wp:extent cx="890905" cy="47180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90905" cy="471805"/>
                    </a:xfrm>
                    <a:prstGeom prst="rect">
                      <a:avLst/>
                    </a:prstGeom>
                    <a:noFill/>
                    <a:ln>
                      <a:noFill/>
                    </a:ln>
                  </pic:spPr>
                </pic:pic>
              </a:graphicData>
            </a:graphic>
          </wp:inline>
        </w:drawing>
      </w:r>
    </w:p>
    <w:p w:rsidR="00AC63FB" w:rsidRDefault="00AC63FB">
      <w:pPr>
        <w:pStyle w:val="ConsPlusNormal"/>
        <w:jc w:val="both"/>
      </w:pPr>
    </w:p>
    <w:p w:rsidR="00AC63FB" w:rsidRDefault="00AC63FB">
      <w:pPr>
        <w:pStyle w:val="ConsPlusNormal"/>
        <w:ind w:firstLine="540"/>
        <w:jc w:val="both"/>
      </w:pPr>
      <w:r>
        <w:t>где:</w:t>
      </w:r>
    </w:p>
    <w:p w:rsidR="00AC63FB" w:rsidRDefault="00AC63FB">
      <w:pPr>
        <w:pStyle w:val="ConsPlusNormal"/>
        <w:spacing w:before="220"/>
        <w:ind w:firstLine="540"/>
        <w:jc w:val="both"/>
      </w:pPr>
      <w:proofErr w:type="spellStart"/>
      <w:r>
        <w:t>Ri</w:t>
      </w:r>
      <w:proofErr w:type="spellEnd"/>
      <w:r>
        <w:t xml:space="preserve"> - итоговая оценка качества финансового менеджмента i-</w:t>
      </w:r>
      <w:proofErr w:type="spellStart"/>
      <w:r>
        <w:t>го</w:t>
      </w:r>
      <w:proofErr w:type="spellEnd"/>
      <w:r>
        <w:t xml:space="preserve"> ГАБС;</w:t>
      </w:r>
    </w:p>
    <w:p w:rsidR="00AC63FB" w:rsidRDefault="00AC63FB">
      <w:pPr>
        <w:pStyle w:val="ConsPlusNormal"/>
        <w:spacing w:before="220"/>
        <w:ind w:firstLine="540"/>
        <w:jc w:val="both"/>
      </w:pPr>
      <w:r>
        <w:t>h - количество ГАБС, в отношении которых проводится Мониторинг.</w:t>
      </w:r>
    </w:p>
    <w:p w:rsidR="00AC63FB" w:rsidRDefault="00AC63FB">
      <w:pPr>
        <w:pStyle w:val="ConsPlusNormal"/>
        <w:jc w:val="both"/>
      </w:pPr>
    </w:p>
    <w:p w:rsidR="00AC63FB" w:rsidRDefault="00AC63FB">
      <w:pPr>
        <w:pStyle w:val="ConsPlusTitle"/>
        <w:jc w:val="center"/>
        <w:outlineLvl w:val="1"/>
      </w:pPr>
      <w:r>
        <w:t>III. Правила формирования и представления отчета</w:t>
      </w:r>
    </w:p>
    <w:p w:rsidR="00AC63FB" w:rsidRDefault="00AC63FB">
      <w:pPr>
        <w:pStyle w:val="ConsPlusTitle"/>
        <w:jc w:val="center"/>
      </w:pPr>
      <w:r>
        <w:t>о результатах Мониторинга, использование сведений,</w:t>
      </w:r>
    </w:p>
    <w:p w:rsidR="00AC63FB" w:rsidRDefault="00AC63FB">
      <w:pPr>
        <w:pStyle w:val="ConsPlusTitle"/>
        <w:jc w:val="center"/>
      </w:pPr>
      <w:r>
        <w:t>содержащихся в отчете о результатах Мониторинга</w:t>
      </w:r>
    </w:p>
    <w:p w:rsidR="00AC63FB" w:rsidRDefault="00AC63FB">
      <w:pPr>
        <w:pStyle w:val="ConsPlusNormal"/>
        <w:jc w:val="both"/>
      </w:pPr>
    </w:p>
    <w:p w:rsidR="00AC63FB" w:rsidRDefault="00AC63FB">
      <w:pPr>
        <w:pStyle w:val="ConsPlusNormal"/>
        <w:ind w:firstLine="540"/>
        <w:jc w:val="both"/>
      </w:pPr>
      <w:r>
        <w:t>16. Департамент финансов Ивановской области формирует отчет о результатах Мониторинга (далее - Отчет) по ГАБС и размещает его на официальном сайте Департамента финансов Ивановской области в информационно-телекоммуникационной сети "Интернет" до 1 июня года, следующего за отчетным (в 2024 году - до 1 августа).</w:t>
      </w:r>
    </w:p>
    <w:p w:rsidR="00AC63FB" w:rsidRDefault="00AC63FB">
      <w:pPr>
        <w:pStyle w:val="ConsPlusNormal"/>
        <w:spacing w:before="220"/>
        <w:ind w:firstLine="540"/>
        <w:jc w:val="both"/>
      </w:pPr>
      <w:r>
        <w:t>Отчет содержит:</w:t>
      </w:r>
    </w:p>
    <w:p w:rsidR="00AC63FB" w:rsidRDefault="00AC63FB">
      <w:pPr>
        <w:pStyle w:val="ConsPlusNormal"/>
        <w:spacing w:before="220"/>
        <w:ind w:firstLine="540"/>
        <w:jc w:val="both"/>
      </w:pPr>
      <w:r>
        <w:t>- значения итоговой оценки качества финансового менеджмента ГАБС и всех показателей качества, используемых для ее расчета;</w:t>
      </w:r>
    </w:p>
    <w:p w:rsidR="00AC63FB" w:rsidRDefault="00AC63FB">
      <w:pPr>
        <w:pStyle w:val="ConsPlusNormal"/>
        <w:spacing w:before="220"/>
        <w:ind w:firstLine="540"/>
        <w:jc w:val="both"/>
      </w:pPr>
      <w:r>
        <w:t>- целевое значение итоговой оценки качества финансового менеджмента и целевые значения показателей качества ГАБС по направлениям и отклонения от них;</w:t>
      </w:r>
    </w:p>
    <w:p w:rsidR="00AC63FB" w:rsidRDefault="00AC63FB">
      <w:pPr>
        <w:pStyle w:val="ConsPlusNormal"/>
        <w:spacing w:before="220"/>
        <w:ind w:firstLine="540"/>
        <w:jc w:val="both"/>
      </w:pPr>
      <w:r>
        <w:t>- рейтинг качества финансового менеджмента ГАБС, сформированный по четырем уровням: высокий, средний, удовлетворительный и неудовлетворительный уровень качества финансового менеджмента в зависимости от значения итоговой оценки качества финансового менеджмента ГАБС:</w:t>
      </w:r>
    </w:p>
    <w:p w:rsidR="00AC63FB" w:rsidRDefault="00AC63FB">
      <w:pPr>
        <w:pStyle w:val="ConsPlusNormal"/>
        <w:spacing w:before="220"/>
        <w:ind w:firstLine="540"/>
        <w:jc w:val="both"/>
      </w:pPr>
      <w:r>
        <w:t>высокий уровень - значение итоговой оценки качества финансового менеджмента находится в диапазоне от 85,0 до 100,0 процента;</w:t>
      </w:r>
    </w:p>
    <w:p w:rsidR="00AC63FB" w:rsidRDefault="00AC63FB">
      <w:pPr>
        <w:pStyle w:val="ConsPlusNormal"/>
        <w:spacing w:before="220"/>
        <w:ind w:firstLine="540"/>
        <w:jc w:val="both"/>
      </w:pPr>
      <w:r>
        <w:t>средний уровень - значение итоговой оценки качества финансового менеджмента находится в диапазоне от 70,0 до 84,9 процента;</w:t>
      </w:r>
    </w:p>
    <w:p w:rsidR="00AC63FB" w:rsidRDefault="00AC63FB">
      <w:pPr>
        <w:pStyle w:val="ConsPlusNormal"/>
        <w:spacing w:before="220"/>
        <w:ind w:firstLine="540"/>
        <w:jc w:val="both"/>
      </w:pPr>
      <w:r>
        <w:t>удовлетворительный уровень - значение итоговой оценки качества финансового менеджмента находится в диапазоне от 50,0 до 69,9 процента;</w:t>
      </w:r>
    </w:p>
    <w:p w:rsidR="00AC63FB" w:rsidRDefault="00AC63FB">
      <w:pPr>
        <w:pStyle w:val="ConsPlusNormal"/>
        <w:spacing w:before="220"/>
        <w:ind w:firstLine="540"/>
        <w:jc w:val="both"/>
      </w:pPr>
      <w:r>
        <w:lastRenderedPageBreak/>
        <w:t>неудовлетворительный уровень - значение итоговой оценки качества финансового менеджмента находится в диапазоне от 0,0 до 49,9 процента.</w:t>
      </w:r>
    </w:p>
    <w:p w:rsidR="00AC63FB" w:rsidRDefault="00AC63FB">
      <w:pPr>
        <w:pStyle w:val="ConsPlusNormal"/>
        <w:spacing w:before="220"/>
        <w:ind w:firstLine="540"/>
        <w:jc w:val="both"/>
      </w:pPr>
      <w:r>
        <w:t xml:space="preserve">17. ГАБС по результатам проведения Мониторинга направляют в Департамент финансов Ивановской области путем размещения в государственной информационной системе "Система управления региональными финансами Ивановской области" </w:t>
      </w:r>
      <w:hyperlink w:anchor="P912">
        <w:r>
          <w:rPr>
            <w:color w:val="0000FF"/>
          </w:rPr>
          <w:t>сведения</w:t>
        </w:r>
      </w:hyperlink>
      <w:r>
        <w:t xml:space="preserve"> о реализации мер, направленных на повышение качества финансового менеджмента (далее - Сведения), по форме приложения 3 к настоящему Порядку, в срок до 25 марта года, следующего за годом проведения Мониторинга.</w:t>
      </w:r>
    </w:p>
    <w:p w:rsidR="00AC63FB" w:rsidRDefault="00AC63FB">
      <w:pPr>
        <w:pStyle w:val="ConsPlusNormal"/>
        <w:spacing w:before="220"/>
        <w:ind w:firstLine="540"/>
        <w:jc w:val="both"/>
      </w:pPr>
      <w:r>
        <w:t>При заполнении Сведений по каждому направлению оценки качества, значение оценки по которому отклоняется от целевого значения в отрицательную сторону более чем на 25%, указываются причины отклонения и данные о планируемых (исполняемых) мероприятиях, направленных на достижение целевых значений соответствующих направлений оценки качества.</w:t>
      </w:r>
    </w:p>
    <w:p w:rsidR="00AC63FB" w:rsidRDefault="00AC63FB">
      <w:pPr>
        <w:pStyle w:val="ConsPlusNormal"/>
        <w:spacing w:before="220"/>
        <w:ind w:firstLine="540"/>
        <w:jc w:val="both"/>
      </w:pPr>
      <w:r>
        <w:t>При отсутствии у ГАБС отклонений от целевого значения в отрицательную сторону более чем на 25% Сведения в Департамент финансов Ивановской области не направляются.</w:t>
      </w:r>
    </w:p>
    <w:p w:rsidR="00AC63FB" w:rsidRDefault="00AC63FB">
      <w:pPr>
        <w:pStyle w:val="ConsPlusNormal"/>
        <w:jc w:val="both"/>
      </w:pPr>
    </w:p>
    <w:p w:rsidR="00AC63FB" w:rsidRDefault="00AC63FB">
      <w:pPr>
        <w:pStyle w:val="ConsPlusNormal"/>
        <w:jc w:val="both"/>
      </w:pPr>
    </w:p>
    <w:p w:rsidR="00AC63FB" w:rsidRDefault="00AC63FB">
      <w:pPr>
        <w:pStyle w:val="ConsPlusNormal"/>
        <w:jc w:val="both"/>
      </w:pPr>
    </w:p>
    <w:p w:rsidR="00AC63FB" w:rsidRDefault="00AC63FB">
      <w:pPr>
        <w:pStyle w:val="ConsPlusNormal"/>
        <w:jc w:val="both"/>
      </w:pPr>
    </w:p>
    <w:p w:rsidR="00AC63FB" w:rsidRDefault="00AC63FB">
      <w:pPr>
        <w:pStyle w:val="ConsPlusNormal"/>
        <w:jc w:val="both"/>
      </w:pPr>
    </w:p>
    <w:p w:rsidR="00AC63FB" w:rsidRDefault="00AC63FB">
      <w:pPr>
        <w:pStyle w:val="ConsPlusNormal"/>
        <w:jc w:val="right"/>
        <w:outlineLvl w:val="1"/>
      </w:pPr>
      <w:r>
        <w:t>Приложение 1</w:t>
      </w:r>
    </w:p>
    <w:p w:rsidR="00AC63FB" w:rsidRDefault="00AC63FB">
      <w:pPr>
        <w:pStyle w:val="ConsPlusNormal"/>
        <w:jc w:val="right"/>
      </w:pPr>
      <w:r>
        <w:t>к Порядку</w:t>
      </w:r>
    </w:p>
    <w:p w:rsidR="00AC63FB" w:rsidRDefault="00AC63FB">
      <w:pPr>
        <w:pStyle w:val="ConsPlusNormal"/>
        <w:jc w:val="right"/>
      </w:pPr>
      <w:r>
        <w:t>проведения Департаментом финансов Ивановской области</w:t>
      </w:r>
    </w:p>
    <w:p w:rsidR="00AC63FB" w:rsidRDefault="00AC63FB">
      <w:pPr>
        <w:pStyle w:val="ConsPlusNormal"/>
        <w:jc w:val="right"/>
      </w:pPr>
      <w:r>
        <w:t>мониторинга качества финансового менеджмента</w:t>
      </w:r>
    </w:p>
    <w:p w:rsidR="00AC63FB" w:rsidRDefault="00AC63FB">
      <w:pPr>
        <w:pStyle w:val="ConsPlusNormal"/>
        <w:jc w:val="both"/>
      </w:pPr>
    </w:p>
    <w:p w:rsidR="00AC63FB" w:rsidRDefault="00AC63FB">
      <w:pPr>
        <w:pStyle w:val="ConsPlusTitle"/>
        <w:jc w:val="center"/>
      </w:pPr>
      <w:bookmarkStart w:id="2" w:name="P156"/>
      <w:bookmarkEnd w:id="2"/>
      <w:r>
        <w:t>Показатели качества финансового менеджмента</w:t>
      </w:r>
    </w:p>
    <w:p w:rsidR="00AC63FB" w:rsidRDefault="00AC63FB">
      <w:pPr>
        <w:pStyle w:val="ConsPlusTitle"/>
        <w:jc w:val="center"/>
      </w:pPr>
      <w:r>
        <w:t>главных администраторов средств областного бюджета</w:t>
      </w:r>
    </w:p>
    <w:p w:rsidR="00AC63FB" w:rsidRDefault="00AC63FB">
      <w:pPr>
        <w:pStyle w:val="ConsPlusNormal"/>
        <w:jc w:val="both"/>
      </w:pPr>
    </w:p>
    <w:p w:rsidR="00AC63FB" w:rsidRDefault="00AC63FB">
      <w:pPr>
        <w:pStyle w:val="ConsPlusNormal"/>
        <w:sectPr w:rsidR="00AC63FB" w:rsidSect="00CD4868">
          <w:pgSz w:w="11906" w:h="16838"/>
          <w:pgMar w:top="1134" w:right="850" w:bottom="1134" w:left="1701"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620"/>
        <w:gridCol w:w="3519"/>
        <w:gridCol w:w="2077"/>
        <w:gridCol w:w="3627"/>
        <w:gridCol w:w="1408"/>
        <w:gridCol w:w="1691"/>
        <w:gridCol w:w="3092"/>
      </w:tblGrid>
      <w:tr w:rsidR="00AC63FB">
        <w:tc>
          <w:tcPr>
            <w:tcW w:w="624" w:type="dxa"/>
          </w:tcPr>
          <w:p w:rsidR="00AC63FB" w:rsidRDefault="00AC63FB">
            <w:pPr>
              <w:pStyle w:val="ConsPlusNormal"/>
              <w:jc w:val="center"/>
            </w:pPr>
            <w:r>
              <w:lastRenderedPageBreak/>
              <w:t>N п/п</w:t>
            </w:r>
          </w:p>
        </w:tc>
        <w:tc>
          <w:tcPr>
            <w:tcW w:w="3562" w:type="dxa"/>
          </w:tcPr>
          <w:p w:rsidR="00AC63FB" w:rsidRDefault="00AC63FB">
            <w:pPr>
              <w:pStyle w:val="ConsPlusNormal"/>
              <w:jc w:val="center"/>
            </w:pPr>
            <w:r>
              <w:t>Наименование направления оценки качества/показателя качества</w:t>
            </w:r>
          </w:p>
        </w:tc>
        <w:tc>
          <w:tcPr>
            <w:tcW w:w="2098" w:type="dxa"/>
          </w:tcPr>
          <w:p w:rsidR="00AC63FB" w:rsidRDefault="00AC63FB">
            <w:pPr>
              <w:pStyle w:val="ConsPlusNormal"/>
              <w:jc w:val="center"/>
            </w:pPr>
            <w:bookmarkStart w:id="3" w:name="P161"/>
            <w:bookmarkEnd w:id="3"/>
            <w:r>
              <w:t>Удельный вес направления оценки качества (</w:t>
            </w:r>
            <w:proofErr w:type="spellStart"/>
            <w:r>
              <w:t>d</w:t>
            </w:r>
            <w:r>
              <w:rPr>
                <w:vertAlign w:val="subscript"/>
              </w:rPr>
              <w:t>j</w:t>
            </w:r>
            <w:proofErr w:type="spellEnd"/>
            <w:r>
              <w:t>)/показателя качества (</w:t>
            </w:r>
            <w:proofErr w:type="spellStart"/>
            <w:r>
              <w:t>d</w:t>
            </w:r>
            <w:r>
              <w:rPr>
                <w:vertAlign w:val="subscript"/>
              </w:rPr>
              <w:t>k</w:t>
            </w:r>
            <w:proofErr w:type="spellEnd"/>
            <w:r>
              <w:t>)</w:t>
            </w:r>
          </w:p>
        </w:tc>
        <w:tc>
          <w:tcPr>
            <w:tcW w:w="3686" w:type="dxa"/>
          </w:tcPr>
          <w:p w:rsidR="00AC63FB" w:rsidRDefault="00AC63FB">
            <w:pPr>
              <w:pStyle w:val="ConsPlusNormal"/>
              <w:jc w:val="center"/>
            </w:pPr>
            <w:r>
              <w:t>Расчет и анализ значения показателя качества (</w:t>
            </w:r>
            <w:proofErr w:type="spellStart"/>
            <w:r>
              <w:t>P</w:t>
            </w:r>
            <w:r>
              <w:rPr>
                <w:vertAlign w:val="subscript"/>
              </w:rPr>
              <w:t>ijk</w:t>
            </w:r>
            <w:proofErr w:type="spellEnd"/>
            <w:r>
              <w:t>)</w:t>
            </w:r>
          </w:p>
        </w:tc>
        <w:tc>
          <w:tcPr>
            <w:tcW w:w="1417" w:type="dxa"/>
          </w:tcPr>
          <w:p w:rsidR="00AC63FB" w:rsidRDefault="00AC63FB">
            <w:pPr>
              <w:pStyle w:val="ConsPlusNormal"/>
              <w:jc w:val="center"/>
            </w:pPr>
            <w:r>
              <w:t>Единица измерения показателя качества</w:t>
            </w:r>
          </w:p>
        </w:tc>
        <w:tc>
          <w:tcPr>
            <w:tcW w:w="1711" w:type="dxa"/>
          </w:tcPr>
          <w:p w:rsidR="00AC63FB" w:rsidRDefault="00AC63FB">
            <w:pPr>
              <w:pStyle w:val="ConsPlusNormal"/>
              <w:jc w:val="center"/>
            </w:pPr>
            <w:r>
              <w:t>Значение показателя качества в баллах</w:t>
            </w:r>
          </w:p>
        </w:tc>
        <w:tc>
          <w:tcPr>
            <w:tcW w:w="3118" w:type="dxa"/>
          </w:tcPr>
          <w:p w:rsidR="00AC63FB" w:rsidRDefault="00AC63FB">
            <w:pPr>
              <w:pStyle w:val="ConsPlusNormal"/>
              <w:jc w:val="center"/>
            </w:pPr>
            <w:r>
              <w:t>Комментарий</w:t>
            </w:r>
          </w:p>
        </w:tc>
      </w:tr>
      <w:tr w:rsidR="00AC63FB">
        <w:tc>
          <w:tcPr>
            <w:tcW w:w="624" w:type="dxa"/>
          </w:tcPr>
          <w:p w:rsidR="00AC63FB" w:rsidRDefault="00AC63FB">
            <w:pPr>
              <w:pStyle w:val="ConsPlusNormal"/>
              <w:jc w:val="center"/>
            </w:pPr>
            <w:r>
              <w:t>1</w:t>
            </w:r>
          </w:p>
        </w:tc>
        <w:tc>
          <w:tcPr>
            <w:tcW w:w="3562" w:type="dxa"/>
          </w:tcPr>
          <w:p w:rsidR="00AC63FB" w:rsidRDefault="00AC63FB">
            <w:pPr>
              <w:pStyle w:val="ConsPlusNormal"/>
              <w:jc w:val="center"/>
            </w:pPr>
            <w:r>
              <w:t>2</w:t>
            </w:r>
          </w:p>
        </w:tc>
        <w:tc>
          <w:tcPr>
            <w:tcW w:w="2098" w:type="dxa"/>
          </w:tcPr>
          <w:p w:rsidR="00AC63FB" w:rsidRDefault="00AC63FB">
            <w:pPr>
              <w:pStyle w:val="ConsPlusNormal"/>
              <w:jc w:val="center"/>
            </w:pPr>
            <w:r>
              <w:t>3</w:t>
            </w:r>
          </w:p>
        </w:tc>
        <w:tc>
          <w:tcPr>
            <w:tcW w:w="3686" w:type="dxa"/>
          </w:tcPr>
          <w:p w:rsidR="00AC63FB" w:rsidRDefault="00AC63FB">
            <w:pPr>
              <w:pStyle w:val="ConsPlusNormal"/>
              <w:jc w:val="center"/>
            </w:pPr>
            <w:r>
              <w:t>4</w:t>
            </w:r>
          </w:p>
        </w:tc>
        <w:tc>
          <w:tcPr>
            <w:tcW w:w="1417" w:type="dxa"/>
          </w:tcPr>
          <w:p w:rsidR="00AC63FB" w:rsidRDefault="00AC63FB">
            <w:pPr>
              <w:pStyle w:val="ConsPlusNormal"/>
              <w:jc w:val="center"/>
            </w:pPr>
            <w:r>
              <w:t>5</w:t>
            </w:r>
          </w:p>
        </w:tc>
        <w:tc>
          <w:tcPr>
            <w:tcW w:w="1711" w:type="dxa"/>
          </w:tcPr>
          <w:p w:rsidR="00AC63FB" w:rsidRDefault="00AC63FB">
            <w:pPr>
              <w:pStyle w:val="ConsPlusNormal"/>
              <w:jc w:val="center"/>
            </w:pPr>
            <w:r>
              <w:t>6</w:t>
            </w:r>
          </w:p>
        </w:tc>
        <w:tc>
          <w:tcPr>
            <w:tcW w:w="3118" w:type="dxa"/>
          </w:tcPr>
          <w:p w:rsidR="00AC63FB" w:rsidRDefault="00AC63FB">
            <w:pPr>
              <w:pStyle w:val="ConsPlusNormal"/>
              <w:jc w:val="center"/>
            </w:pPr>
            <w:r>
              <w:t>7</w:t>
            </w:r>
          </w:p>
        </w:tc>
      </w:tr>
      <w:tr w:rsidR="00AC63FB">
        <w:tc>
          <w:tcPr>
            <w:tcW w:w="624" w:type="dxa"/>
          </w:tcPr>
          <w:p w:rsidR="00AC63FB" w:rsidRDefault="00AC63FB">
            <w:pPr>
              <w:pStyle w:val="ConsPlusNormal"/>
              <w:jc w:val="both"/>
            </w:pPr>
            <w:r>
              <w:t>1</w:t>
            </w:r>
          </w:p>
        </w:tc>
        <w:tc>
          <w:tcPr>
            <w:tcW w:w="3562" w:type="dxa"/>
          </w:tcPr>
          <w:p w:rsidR="00AC63FB" w:rsidRDefault="00AC63FB">
            <w:pPr>
              <w:pStyle w:val="ConsPlusNormal"/>
              <w:jc w:val="both"/>
            </w:pPr>
            <w:r>
              <w:t>Качество управления доходами</w:t>
            </w:r>
          </w:p>
        </w:tc>
        <w:tc>
          <w:tcPr>
            <w:tcW w:w="2098" w:type="dxa"/>
          </w:tcPr>
          <w:p w:rsidR="00AC63FB" w:rsidRDefault="00AC63FB">
            <w:pPr>
              <w:pStyle w:val="ConsPlusNormal"/>
              <w:jc w:val="center"/>
            </w:pPr>
            <w:r>
              <w:t>0,20</w:t>
            </w:r>
          </w:p>
        </w:tc>
        <w:tc>
          <w:tcPr>
            <w:tcW w:w="9932" w:type="dxa"/>
            <w:gridSpan w:val="4"/>
          </w:tcPr>
          <w:p w:rsidR="00AC63FB" w:rsidRDefault="00AC63FB">
            <w:pPr>
              <w:pStyle w:val="ConsPlusNormal"/>
            </w:pPr>
          </w:p>
        </w:tc>
      </w:tr>
      <w:tr w:rsidR="00AC63FB">
        <w:tc>
          <w:tcPr>
            <w:tcW w:w="624" w:type="dxa"/>
            <w:vMerge w:val="restart"/>
          </w:tcPr>
          <w:p w:rsidR="00AC63FB" w:rsidRDefault="00AC63FB">
            <w:pPr>
              <w:pStyle w:val="ConsPlusNormal"/>
              <w:jc w:val="both"/>
            </w:pPr>
            <w:r>
              <w:t>1.1</w:t>
            </w:r>
          </w:p>
        </w:tc>
        <w:tc>
          <w:tcPr>
            <w:tcW w:w="3562" w:type="dxa"/>
            <w:vMerge w:val="restart"/>
          </w:tcPr>
          <w:p w:rsidR="00AC63FB" w:rsidRDefault="00AC63FB">
            <w:pPr>
              <w:pStyle w:val="ConsPlusNormal"/>
              <w:jc w:val="both"/>
            </w:pPr>
            <w:r>
              <w:t>Отклонение фактического поступления налоговых и неналоговых доходов (за исключением невыясненных поступлений) областного бюджета по закрепленным за ГАБС видам доходов бюджета от первоначально утвержденного уровня</w:t>
            </w:r>
          </w:p>
        </w:tc>
        <w:tc>
          <w:tcPr>
            <w:tcW w:w="2098" w:type="dxa"/>
            <w:vMerge w:val="restart"/>
          </w:tcPr>
          <w:p w:rsidR="00AC63FB" w:rsidRDefault="00AC63FB">
            <w:pPr>
              <w:pStyle w:val="ConsPlusNormal"/>
              <w:jc w:val="center"/>
            </w:pPr>
            <w:r>
              <w:t>0,20</w:t>
            </w:r>
          </w:p>
        </w:tc>
        <w:tc>
          <w:tcPr>
            <w:tcW w:w="3686" w:type="dxa"/>
          </w:tcPr>
          <w:p w:rsidR="00AC63FB" w:rsidRDefault="00AC63FB">
            <w:pPr>
              <w:pStyle w:val="ConsPlusNormal"/>
              <w:jc w:val="both"/>
            </w:pPr>
            <w:r>
              <w:t>P1.1 = Д / П x 100 - 100, где:</w:t>
            </w:r>
          </w:p>
          <w:p w:rsidR="00AC63FB" w:rsidRDefault="00AC63FB">
            <w:pPr>
              <w:pStyle w:val="ConsPlusNormal"/>
              <w:jc w:val="both"/>
            </w:pPr>
            <w:r>
              <w:t>Д - объем налоговых и неналоговых доходов (за исключением невыясненных поступлений), поступивший в отчетном финансовом году по закрепленным за ГАБС видам доходов бюджета;</w:t>
            </w:r>
          </w:p>
          <w:p w:rsidR="00AC63FB" w:rsidRDefault="00AC63FB">
            <w:pPr>
              <w:pStyle w:val="ConsPlusNormal"/>
              <w:jc w:val="both"/>
            </w:pPr>
            <w:r>
              <w:t>П - первоначально утвержденный законом об областном бюджете объем налоговых и неналоговых доходов, представленный в составе документов к проекту закона Ивановской области об областном бюджете на очередной финансовый год и плановый период</w:t>
            </w:r>
          </w:p>
        </w:tc>
        <w:tc>
          <w:tcPr>
            <w:tcW w:w="1417" w:type="dxa"/>
            <w:vMerge w:val="restart"/>
          </w:tcPr>
          <w:p w:rsidR="00AC63FB" w:rsidRDefault="00AC63FB">
            <w:pPr>
              <w:pStyle w:val="ConsPlusNormal"/>
              <w:jc w:val="both"/>
            </w:pPr>
            <w:r>
              <w:t>%</w:t>
            </w:r>
          </w:p>
        </w:tc>
        <w:tc>
          <w:tcPr>
            <w:tcW w:w="1711" w:type="dxa"/>
          </w:tcPr>
          <w:p w:rsidR="00AC63FB" w:rsidRDefault="00AC63FB">
            <w:pPr>
              <w:pStyle w:val="ConsPlusNormal"/>
            </w:pPr>
          </w:p>
        </w:tc>
        <w:tc>
          <w:tcPr>
            <w:tcW w:w="3118" w:type="dxa"/>
            <w:vMerge w:val="restart"/>
          </w:tcPr>
          <w:p w:rsidR="00AC63FB" w:rsidRDefault="00AC63FB">
            <w:pPr>
              <w:pStyle w:val="ConsPlusNormal"/>
              <w:jc w:val="both"/>
            </w:pPr>
            <w:r>
              <w:t xml:space="preserve">Отрицательно оценивается как недовыполнение прогноза поступления доходов, так и значительное перевыполнение прогноза по доходам в отчетном финансовом году. Ориентиром для ГАБС является значение показателя качества </w:t>
            </w:r>
            <w:proofErr w:type="spellStart"/>
            <w:r>
              <w:t>P</w:t>
            </w:r>
            <w:r>
              <w:rPr>
                <w:vertAlign w:val="subscript"/>
              </w:rPr>
              <w:t>ijk</w:t>
            </w:r>
            <w:proofErr w:type="spellEnd"/>
            <w:r>
              <w:t xml:space="preserve"> не менее (-5%) и не более 5%</w:t>
            </w:r>
          </w:p>
        </w:tc>
      </w:tr>
      <w:tr w:rsidR="00AC63FB">
        <w:tc>
          <w:tcPr>
            <w:tcW w:w="0" w:type="auto"/>
            <w:vMerge/>
          </w:tcPr>
          <w:p w:rsidR="00AC63FB" w:rsidRDefault="00AC63FB">
            <w:pPr>
              <w:pStyle w:val="ConsPlusNormal"/>
            </w:pPr>
          </w:p>
        </w:tc>
        <w:tc>
          <w:tcPr>
            <w:tcW w:w="0" w:type="auto"/>
            <w:vMerge/>
          </w:tcPr>
          <w:p w:rsidR="00AC63FB" w:rsidRDefault="00AC63FB">
            <w:pPr>
              <w:pStyle w:val="ConsPlusNormal"/>
            </w:pPr>
          </w:p>
        </w:tc>
        <w:tc>
          <w:tcPr>
            <w:tcW w:w="0" w:type="auto"/>
            <w:vMerge/>
          </w:tcPr>
          <w:p w:rsidR="00AC63FB" w:rsidRDefault="00AC63FB">
            <w:pPr>
              <w:pStyle w:val="ConsPlusNormal"/>
            </w:pPr>
          </w:p>
        </w:tc>
        <w:tc>
          <w:tcPr>
            <w:tcW w:w="3686" w:type="dxa"/>
          </w:tcPr>
          <w:p w:rsidR="00AC63FB" w:rsidRDefault="00AC63FB">
            <w:pPr>
              <w:pStyle w:val="ConsPlusNormal"/>
              <w:jc w:val="both"/>
            </w:pPr>
            <w:r>
              <w:t>-5 &lt;= P1.1 &lt;= 5</w:t>
            </w:r>
          </w:p>
        </w:tc>
        <w:tc>
          <w:tcPr>
            <w:tcW w:w="0" w:type="auto"/>
            <w:vMerge/>
          </w:tcPr>
          <w:p w:rsidR="00AC63FB" w:rsidRDefault="00AC63FB">
            <w:pPr>
              <w:pStyle w:val="ConsPlusNormal"/>
            </w:pPr>
          </w:p>
        </w:tc>
        <w:tc>
          <w:tcPr>
            <w:tcW w:w="1711" w:type="dxa"/>
          </w:tcPr>
          <w:p w:rsidR="00AC63FB" w:rsidRDefault="00AC63FB">
            <w:pPr>
              <w:pStyle w:val="ConsPlusNormal"/>
              <w:jc w:val="center"/>
            </w:pPr>
            <w:r>
              <w:t>5</w:t>
            </w:r>
          </w:p>
        </w:tc>
        <w:tc>
          <w:tcPr>
            <w:tcW w:w="0" w:type="auto"/>
            <w:vMerge/>
          </w:tcPr>
          <w:p w:rsidR="00AC63FB" w:rsidRDefault="00AC63FB">
            <w:pPr>
              <w:pStyle w:val="ConsPlusNormal"/>
            </w:pPr>
          </w:p>
        </w:tc>
      </w:tr>
      <w:tr w:rsidR="00AC63FB">
        <w:tc>
          <w:tcPr>
            <w:tcW w:w="0" w:type="auto"/>
            <w:vMerge/>
          </w:tcPr>
          <w:p w:rsidR="00AC63FB" w:rsidRDefault="00AC63FB">
            <w:pPr>
              <w:pStyle w:val="ConsPlusNormal"/>
            </w:pPr>
          </w:p>
        </w:tc>
        <w:tc>
          <w:tcPr>
            <w:tcW w:w="0" w:type="auto"/>
            <w:vMerge/>
          </w:tcPr>
          <w:p w:rsidR="00AC63FB" w:rsidRDefault="00AC63FB">
            <w:pPr>
              <w:pStyle w:val="ConsPlusNormal"/>
            </w:pPr>
          </w:p>
        </w:tc>
        <w:tc>
          <w:tcPr>
            <w:tcW w:w="0" w:type="auto"/>
            <w:vMerge/>
          </w:tcPr>
          <w:p w:rsidR="00AC63FB" w:rsidRDefault="00AC63FB">
            <w:pPr>
              <w:pStyle w:val="ConsPlusNormal"/>
            </w:pPr>
          </w:p>
        </w:tc>
        <w:tc>
          <w:tcPr>
            <w:tcW w:w="3686" w:type="dxa"/>
          </w:tcPr>
          <w:p w:rsidR="00AC63FB" w:rsidRDefault="00AC63FB">
            <w:pPr>
              <w:pStyle w:val="ConsPlusNormal"/>
              <w:jc w:val="both"/>
            </w:pPr>
            <w:r>
              <w:t>5 &lt; P1.1 &lt;= 15</w:t>
            </w:r>
          </w:p>
        </w:tc>
        <w:tc>
          <w:tcPr>
            <w:tcW w:w="0" w:type="auto"/>
            <w:vMerge/>
          </w:tcPr>
          <w:p w:rsidR="00AC63FB" w:rsidRDefault="00AC63FB">
            <w:pPr>
              <w:pStyle w:val="ConsPlusNormal"/>
            </w:pPr>
          </w:p>
        </w:tc>
        <w:tc>
          <w:tcPr>
            <w:tcW w:w="1711" w:type="dxa"/>
          </w:tcPr>
          <w:p w:rsidR="00AC63FB" w:rsidRDefault="00AC63FB">
            <w:pPr>
              <w:pStyle w:val="ConsPlusNormal"/>
              <w:jc w:val="center"/>
            </w:pPr>
            <w:r>
              <w:t>3</w:t>
            </w:r>
          </w:p>
        </w:tc>
        <w:tc>
          <w:tcPr>
            <w:tcW w:w="0" w:type="auto"/>
            <w:vMerge/>
          </w:tcPr>
          <w:p w:rsidR="00AC63FB" w:rsidRDefault="00AC63FB">
            <w:pPr>
              <w:pStyle w:val="ConsPlusNormal"/>
            </w:pPr>
          </w:p>
        </w:tc>
      </w:tr>
      <w:tr w:rsidR="00AC63FB">
        <w:tc>
          <w:tcPr>
            <w:tcW w:w="0" w:type="auto"/>
            <w:vMerge/>
          </w:tcPr>
          <w:p w:rsidR="00AC63FB" w:rsidRDefault="00AC63FB">
            <w:pPr>
              <w:pStyle w:val="ConsPlusNormal"/>
            </w:pPr>
          </w:p>
        </w:tc>
        <w:tc>
          <w:tcPr>
            <w:tcW w:w="0" w:type="auto"/>
            <w:vMerge/>
          </w:tcPr>
          <w:p w:rsidR="00AC63FB" w:rsidRDefault="00AC63FB">
            <w:pPr>
              <w:pStyle w:val="ConsPlusNormal"/>
            </w:pPr>
          </w:p>
        </w:tc>
        <w:tc>
          <w:tcPr>
            <w:tcW w:w="0" w:type="auto"/>
            <w:vMerge/>
          </w:tcPr>
          <w:p w:rsidR="00AC63FB" w:rsidRDefault="00AC63FB">
            <w:pPr>
              <w:pStyle w:val="ConsPlusNormal"/>
            </w:pPr>
          </w:p>
        </w:tc>
        <w:tc>
          <w:tcPr>
            <w:tcW w:w="3686" w:type="dxa"/>
          </w:tcPr>
          <w:p w:rsidR="00AC63FB" w:rsidRDefault="00AC63FB">
            <w:pPr>
              <w:pStyle w:val="ConsPlusNormal"/>
              <w:jc w:val="both"/>
            </w:pPr>
            <w:r>
              <w:t>-5 &gt; P1.1 &gt; 15</w:t>
            </w:r>
          </w:p>
        </w:tc>
        <w:tc>
          <w:tcPr>
            <w:tcW w:w="0" w:type="auto"/>
            <w:vMerge/>
          </w:tcPr>
          <w:p w:rsidR="00AC63FB" w:rsidRDefault="00AC63FB">
            <w:pPr>
              <w:pStyle w:val="ConsPlusNormal"/>
            </w:pPr>
          </w:p>
        </w:tc>
        <w:tc>
          <w:tcPr>
            <w:tcW w:w="1711" w:type="dxa"/>
          </w:tcPr>
          <w:p w:rsidR="00AC63FB" w:rsidRDefault="00AC63FB">
            <w:pPr>
              <w:pStyle w:val="ConsPlusNormal"/>
              <w:jc w:val="center"/>
            </w:pPr>
            <w:r>
              <w:t>0</w:t>
            </w:r>
          </w:p>
        </w:tc>
        <w:tc>
          <w:tcPr>
            <w:tcW w:w="0" w:type="auto"/>
            <w:vMerge/>
          </w:tcPr>
          <w:p w:rsidR="00AC63FB" w:rsidRDefault="00AC63FB">
            <w:pPr>
              <w:pStyle w:val="ConsPlusNormal"/>
            </w:pPr>
          </w:p>
        </w:tc>
      </w:tr>
      <w:tr w:rsidR="00AC63FB">
        <w:tc>
          <w:tcPr>
            <w:tcW w:w="624" w:type="dxa"/>
            <w:vMerge w:val="restart"/>
          </w:tcPr>
          <w:p w:rsidR="00AC63FB" w:rsidRDefault="00AC63FB">
            <w:pPr>
              <w:pStyle w:val="ConsPlusNormal"/>
              <w:jc w:val="both"/>
            </w:pPr>
            <w:r>
              <w:t>1.2</w:t>
            </w:r>
          </w:p>
        </w:tc>
        <w:tc>
          <w:tcPr>
            <w:tcW w:w="3562" w:type="dxa"/>
            <w:vMerge w:val="restart"/>
          </w:tcPr>
          <w:p w:rsidR="00AC63FB" w:rsidRDefault="00AC63FB">
            <w:pPr>
              <w:pStyle w:val="ConsPlusNormal"/>
              <w:jc w:val="both"/>
            </w:pPr>
            <w:r>
              <w:t xml:space="preserve">Соблюдение ГАБС сроков представления в Департамент финансов Ивановской области </w:t>
            </w:r>
            <w:r>
              <w:lastRenderedPageBreak/>
              <w:t>документов и материалов, необходимых для составления проекта областного бюджета на очередной финансовый год и плановый период, а также для подготовки документов и материалов, представляемых одновременно с проектом областного бюджета в Ивановскую областную Думу</w:t>
            </w:r>
          </w:p>
        </w:tc>
        <w:tc>
          <w:tcPr>
            <w:tcW w:w="2098" w:type="dxa"/>
            <w:vMerge w:val="restart"/>
          </w:tcPr>
          <w:p w:rsidR="00AC63FB" w:rsidRDefault="00AC63FB">
            <w:pPr>
              <w:pStyle w:val="ConsPlusNormal"/>
              <w:jc w:val="center"/>
            </w:pPr>
            <w:r>
              <w:lastRenderedPageBreak/>
              <w:t>0,25</w:t>
            </w:r>
          </w:p>
        </w:tc>
        <w:tc>
          <w:tcPr>
            <w:tcW w:w="3686" w:type="dxa"/>
          </w:tcPr>
          <w:p w:rsidR="00AC63FB" w:rsidRDefault="00AC63FB">
            <w:pPr>
              <w:pStyle w:val="ConsPlusNormal"/>
              <w:jc w:val="both"/>
            </w:pPr>
            <w:r>
              <w:t xml:space="preserve">P1.2 - представление ГАБС в установленные сроки документов и материалов, необходимых для </w:t>
            </w:r>
            <w:r>
              <w:lastRenderedPageBreak/>
              <w:t xml:space="preserve">составления проекта областного бюджета на очередной финансовый год и плановый период, а также для подготовки документов и материалов, представляемых одновременно с проектом областного бюджета в Ивановскую областную Думу, в соответствии с утвержденным Правительством Ивановской области </w:t>
            </w:r>
            <w:hyperlink r:id="rId12">
              <w:r>
                <w:rPr>
                  <w:color w:val="0000FF"/>
                </w:rPr>
                <w:t>Порядком</w:t>
              </w:r>
            </w:hyperlink>
            <w:r>
              <w:t xml:space="preserve"> составления проекта областного бюджета на очередной финансовый год и плановый период</w:t>
            </w:r>
          </w:p>
        </w:tc>
        <w:tc>
          <w:tcPr>
            <w:tcW w:w="1417" w:type="dxa"/>
          </w:tcPr>
          <w:p w:rsidR="00AC63FB" w:rsidRDefault="00AC63FB">
            <w:pPr>
              <w:pStyle w:val="ConsPlusNormal"/>
            </w:pPr>
          </w:p>
        </w:tc>
        <w:tc>
          <w:tcPr>
            <w:tcW w:w="1711" w:type="dxa"/>
          </w:tcPr>
          <w:p w:rsidR="00AC63FB" w:rsidRDefault="00AC63FB">
            <w:pPr>
              <w:pStyle w:val="ConsPlusNormal"/>
            </w:pPr>
          </w:p>
        </w:tc>
        <w:tc>
          <w:tcPr>
            <w:tcW w:w="3118" w:type="dxa"/>
            <w:vMerge w:val="restart"/>
          </w:tcPr>
          <w:p w:rsidR="00AC63FB" w:rsidRDefault="00AC63FB">
            <w:pPr>
              <w:pStyle w:val="ConsPlusNormal"/>
              <w:jc w:val="both"/>
            </w:pPr>
            <w:r>
              <w:t xml:space="preserve">Показатель характеризует своевременность представления ГАБС </w:t>
            </w:r>
            <w:r>
              <w:lastRenderedPageBreak/>
              <w:t>материалов, необходимых для составления проекта областного бюджета на очередной финансовый год и плановый период, а также для подготовки документов и материалов, представляемых одновременно с проектом областного бюджета в Ивановскую областную Думу</w:t>
            </w:r>
          </w:p>
        </w:tc>
      </w:tr>
      <w:tr w:rsidR="00AC63FB">
        <w:tc>
          <w:tcPr>
            <w:tcW w:w="0" w:type="auto"/>
            <w:vMerge/>
          </w:tcPr>
          <w:p w:rsidR="00AC63FB" w:rsidRDefault="00AC63FB">
            <w:pPr>
              <w:pStyle w:val="ConsPlusNormal"/>
            </w:pPr>
          </w:p>
        </w:tc>
        <w:tc>
          <w:tcPr>
            <w:tcW w:w="0" w:type="auto"/>
            <w:vMerge/>
          </w:tcPr>
          <w:p w:rsidR="00AC63FB" w:rsidRDefault="00AC63FB">
            <w:pPr>
              <w:pStyle w:val="ConsPlusNormal"/>
            </w:pPr>
          </w:p>
        </w:tc>
        <w:tc>
          <w:tcPr>
            <w:tcW w:w="0" w:type="auto"/>
            <w:vMerge/>
          </w:tcPr>
          <w:p w:rsidR="00AC63FB" w:rsidRDefault="00AC63FB">
            <w:pPr>
              <w:pStyle w:val="ConsPlusNormal"/>
            </w:pPr>
          </w:p>
        </w:tc>
        <w:tc>
          <w:tcPr>
            <w:tcW w:w="3686" w:type="dxa"/>
          </w:tcPr>
          <w:p w:rsidR="00AC63FB" w:rsidRDefault="00AC63FB">
            <w:pPr>
              <w:pStyle w:val="ConsPlusNormal"/>
              <w:jc w:val="both"/>
            </w:pPr>
            <w:r>
              <w:t>P1.2 - материалы представлены ГАБС в установленные сроки и в полном объеме</w:t>
            </w:r>
          </w:p>
        </w:tc>
        <w:tc>
          <w:tcPr>
            <w:tcW w:w="1417" w:type="dxa"/>
            <w:vMerge w:val="restart"/>
          </w:tcPr>
          <w:p w:rsidR="00AC63FB" w:rsidRDefault="00AC63FB">
            <w:pPr>
              <w:pStyle w:val="ConsPlusNormal"/>
            </w:pPr>
          </w:p>
        </w:tc>
        <w:tc>
          <w:tcPr>
            <w:tcW w:w="1711" w:type="dxa"/>
          </w:tcPr>
          <w:p w:rsidR="00AC63FB" w:rsidRDefault="00AC63FB">
            <w:pPr>
              <w:pStyle w:val="ConsPlusNormal"/>
              <w:jc w:val="center"/>
            </w:pPr>
            <w:r>
              <w:t>5</w:t>
            </w:r>
          </w:p>
        </w:tc>
        <w:tc>
          <w:tcPr>
            <w:tcW w:w="0" w:type="auto"/>
            <w:vMerge/>
          </w:tcPr>
          <w:p w:rsidR="00AC63FB" w:rsidRDefault="00AC63FB">
            <w:pPr>
              <w:pStyle w:val="ConsPlusNormal"/>
            </w:pPr>
          </w:p>
        </w:tc>
      </w:tr>
      <w:tr w:rsidR="00AC63FB">
        <w:tc>
          <w:tcPr>
            <w:tcW w:w="0" w:type="auto"/>
            <w:vMerge/>
          </w:tcPr>
          <w:p w:rsidR="00AC63FB" w:rsidRDefault="00AC63FB">
            <w:pPr>
              <w:pStyle w:val="ConsPlusNormal"/>
            </w:pPr>
          </w:p>
        </w:tc>
        <w:tc>
          <w:tcPr>
            <w:tcW w:w="0" w:type="auto"/>
            <w:vMerge/>
          </w:tcPr>
          <w:p w:rsidR="00AC63FB" w:rsidRDefault="00AC63FB">
            <w:pPr>
              <w:pStyle w:val="ConsPlusNormal"/>
            </w:pPr>
          </w:p>
        </w:tc>
        <w:tc>
          <w:tcPr>
            <w:tcW w:w="0" w:type="auto"/>
            <w:vMerge/>
          </w:tcPr>
          <w:p w:rsidR="00AC63FB" w:rsidRDefault="00AC63FB">
            <w:pPr>
              <w:pStyle w:val="ConsPlusNormal"/>
            </w:pPr>
          </w:p>
        </w:tc>
        <w:tc>
          <w:tcPr>
            <w:tcW w:w="3686" w:type="dxa"/>
          </w:tcPr>
          <w:p w:rsidR="00AC63FB" w:rsidRDefault="00AC63FB">
            <w:pPr>
              <w:pStyle w:val="ConsPlusNormal"/>
              <w:jc w:val="both"/>
            </w:pPr>
            <w:r>
              <w:t>P1.2 - материалы представлены ГАБС с нарушением установленных сроков и (или) не в полном объеме</w:t>
            </w:r>
          </w:p>
        </w:tc>
        <w:tc>
          <w:tcPr>
            <w:tcW w:w="0" w:type="auto"/>
            <w:vMerge/>
          </w:tcPr>
          <w:p w:rsidR="00AC63FB" w:rsidRDefault="00AC63FB">
            <w:pPr>
              <w:pStyle w:val="ConsPlusNormal"/>
            </w:pPr>
          </w:p>
        </w:tc>
        <w:tc>
          <w:tcPr>
            <w:tcW w:w="1711" w:type="dxa"/>
          </w:tcPr>
          <w:p w:rsidR="00AC63FB" w:rsidRDefault="00AC63FB">
            <w:pPr>
              <w:pStyle w:val="ConsPlusNormal"/>
              <w:jc w:val="center"/>
            </w:pPr>
            <w:r>
              <w:t>0</w:t>
            </w:r>
          </w:p>
        </w:tc>
        <w:tc>
          <w:tcPr>
            <w:tcW w:w="0" w:type="auto"/>
            <w:vMerge/>
          </w:tcPr>
          <w:p w:rsidR="00AC63FB" w:rsidRDefault="00AC63FB">
            <w:pPr>
              <w:pStyle w:val="ConsPlusNormal"/>
            </w:pPr>
          </w:p>
        </w:tc>
      </w:tr>
      <w:tr w:rsidR="00AC63FB">
        <w:tc>
          <w:tcPr>
            <w:tcW w:w="624" w:type="dxa"/>
            <w:vMerge w:val="restart"/>
            <w:tcBorders>
              <w:bottom w:val="nil"/>
            </w:tcBorders>
          </w:tcPr>
          <w:p w:rsidR="00AC63FB" w:rsidRDefault="00AC63FB">
            <w:pPr>
              <w:pStyle w:val="ConsPlusNormal"/>
              <w:jc w:val="both"/>
            </w:pPr>
            <w:r>
              <w:t>1.3</w:t>
            </w:r>
          </w:p>
        </w:tc>
        <w:tc>
          <w:tcPr>
            <w:tcW w:w="3562" w:type="dxa"/>
            <w:vMerge w:val="restart"/>
            <w:tcBorders>
              <w:bottom w:val="nil"/>
            </w:tcBorders>
          </w:tcPr>
          <w:p w:rsidR="00AC63FB" w:rsidRDefault="00AC63FB">
            <w:pPr>
              <w:pStyle w:val="ConsPlusNormal"/>
              <w:jc w:val="both"/>
            </w:pPr>
            <w:r>
              <w:t>Качество управления просроченной дебиторской задолженностью</w:t>
            </w:r>
          </w:p>
        </w:tc>
        <w:tc>
          <w:tcPr>
            <w:tcW w:w="2098" w:type="dxa"/>
            <w:vMerge w:val="restart"/>
            <w:tcBorders>
              <w:bottom w:val="nil"/>
            </w:tcBorders>
          </w:tcPr>
          <w:p w:rsidR="00AC63FB" w:rsidRDefault="00AC63FB">
            <w:pPr>
              <w:pStyle w:val="ConsPlusNormal"/>
              <w:jc w:val="center"/>
            </w:pPr>
            <w:r>
              <w:t>0,20</w:t>
            </w:r>
          </w:p>
        </w:tc>
        <w:tc>
          <w:tcPr>
            <w:tcW w:w="3686" w:type="dxa"/>
          </w:tcPr>
          <w:p w:rsidR="00AC63FB" w:rsidRDefault="00AC63FB">
            <w:pPr>
              <w:pStyle w:val="ConsPlusNormal"/>
              <w:jc w:val="both"/>
            </w:pPr>
            <w:r>
              <w:t>P1.3 = (Dp1 - Dp0) / Dp0, где:</w:t>
            </w:r>
          </w:p>
          <w:p w:rsidR="00AC63FB" w:rsidRDefault="00AC63FB">
            <w:pPr>
              <w:pStyle w:val="ConsPlusNormal"/>
              <w:jc w:val="both"/>
            </w:pPr>
            <w:r>
              <w:t>Dp0 - просроченная дебиторская задолженность на начало отчетного финансового года;</w:t>
            </w:r>
          </w:p>
          <w:p w:rsidR="00AC63FB" w:rsidRDefault="00AC63FB">
            <w:pPr>
              <w:pStyle w:val="ConsPlusNormal"/>
              <w:jc w:val="both"/>
            </w:pPr>
            <w:r>
              <w:t>Dp1 - просроченная дебиторская задолженность на конец отчетного финансового года</w:t>
            </w:r>
          </w:p>
        </w:tc>
        <w:tc>
          <w:tcPr>
            <w:tcW w:w="1417" w:type="dxa"/>
            <w:vMerge w:val="restart"/>
            <w:tcBorders>
              <w:bottom w:val="nil"/>
            </w:tcBorders>
          </w:tcPr>
          <w:p w:rsidR="00AC63FB" w:rsidRDefault="00AC63FB">
            <w:pPr>
              <w:pStyle w:val="ConsPlusNormal"/>
              <w:jc w:val="both"/>
            </w:pPr>
            <w:r>
              <w:t>тыс. руб.</w:t>
            </w:r>
          </w:p>
        </w:tc>
        <w:tc>
          <w:tcPr>
            <w:tcW w:w="1711" w:type="dxa"/>
          </w:tcPr>
          <w:p w:rsidR="00AC63FB" w:rsidRDefault="00AC63FB">
            <w:pPr>
              <w:pStyle w:val="ConsPlusNormal"/>
              <w:jc w:val="both"/>
            </w:pPr>
          </w:p>
        </w:tc>
        <w:tc>
          <w:tcPr>
            <w:tcW w:w="3118" w:type="dxa"/>
            <w:vMerge w:val="restart"/>
            <w:tcBorders>
              <w:bottom w:val="nil"/>
            </w:tcBorders>
          </w:tcPr>
          <w:p w:rsidR="00AC63FB" w:rsidRDefault="00AC63FB">
            <w:pPr>
              <w:pStyle w:val="ConsPlusNormal"/>
              <w:jc w:val="both"/>
            </w:pPr>
            <w:r>
              <w:t>Негативным считается рост просроченной дебиторской задолженности</w:t>
            </w:r>
          </w:p>
        </w:tc>
      </w:tr>
      <w:tr w:rsidR="00AC63FB">
        <w:tc>
          <w:tcPr>
            <w:tcW w:w="0" w:type="auto"/>
            <w:vMerge/>
            <w:tcBorders>
              <w:bottom w:val="nil"/>
            </w:tcBorders>
          </w:tcPr>
          <w:p w:rsidR="00AC63FB" w:rsidRDefault="00AC63FB">
            <w:pPr>
              <w:pStyle w:val="ConsPlusNormal"/>
            </w:pPr>
          </w:p>
        </w:tc>
        <w:tc>
          <w:tcPr>
            <w:tcW w:w="0" w:type="auto"/>
            <w:vMerge/>
            <w:tcBorders>
              <w:bottom w:val="nil"/>
            </w:tcBorders>
          </w:tcPr>
          <w:p w:rsidR="00AC63FB" w:rsidRDefault="00AC63FB">
            <w:pPr>
              <w:pStyle w:val="ConsPlusNormal"/>
            </w:pPr>
          </w:p>
        </w:tc>
        <w:tc>
          <w:tcPr>
            <w:tcW w:w="0" w:type="auto"/>
            <w:vMerge/>
            <w:tcBorders>
              <w:bottom w:val="nil"/>
            </w:tcBorders>
          </w:tcPr>
          <w:p w:rsidR="00AC63FB" w:rsidRDefault="00AC63FB">
            <w:pPr>
              <w:pStyle w:val="ConsPlusNormal"/>
            </w:pPr>
          </w:p>
        </w:tc>
        <w:tc>
          <w:tcPr>
            <w:tcW w:w="3686" w:type="dxa"/>
          </w:tcPr>
          <w:p w:rsidR="00AC63FB" w:rsidRDefault="00AC63FB">
            <w:pPr>
              <w:pStyle w:val="ConsPlusNormal"/>
              <w:jc w:val="both"/>
            </w:pPr>
            <w:r>
              <w:t>Dp1 = Dp0 = 0</w:t>
            </w:r>
          </w:p>
          <w:p w:rsidR="00AC63FB" w:rsidRDefault="00AC63FB">
            <w:pPr>
              <w:pStyle w:val="ConsPlusNormal"/>
              <w:jc w:val="both"/>
            </w:pPr>
            <w:r>
              <w:t>или</w:t>
            </w:r>
          </w:p>
          <w:p w:rsidR="00AC63FB" w:rsidRDefault="00AC63FB">
            <w:pPr>
              <w:pStyle w:val="ConsPlusNormal"/>
              <w:jc w:val="both"/>
            </w:pPr>
            <w:r>
              <w:t>P1.3 = -1</w:t>
            </w:r>
          </w:p>
        </w:tc>
        <w:tc>
          <w:tcPr>
            <w:tcW w:w="0" w:type="auto"/>
            <w:vMerge/>
            <w:tcBorders>
              <w:bottom w:val="nil"/>
            </w:tcBorders>
          </w:tcPr>
          <w:p w:rsidR="00AC63FB" w:rsidRDefault="00AC63FB">
            <w:pPr>
              <w:pStyle w:val="ConsPlusNormal"/>
            </w:pPr>
          </w:p>
        </w:tc>
        <w:tc>
          <w:tcPr>
            <w:tcW w:w="1711" w:type="dxa"/>
          </w:tcPr>
          <w:p w:rsidR="00AC63FB" w:rsidRDefault="00AC63FB">
            <w:pPr>
              <w:pStyle w:val="ConsPlusNormal"/>
              <w:jc w:val="center"/>
            </w:pPr>
            <w:r>
              <w:t>5</w:t>
            </w:r>
          </w:p>
        </w:tc>
        <w:tc>
          <w:tcPr>
            <w:tcW w:w="0" w:type="auto"/>
            <w:vMerge/>
            <w:tcBorders>
              <w:bottom w:val="nil"/>
            </w:tcBorders>
          </w:tcPr>
          <w:p w:rsidR="00AC63FB" w:rsidRDefault="00AC63FB">
            <w:pPr>
              <w:pStyle w:val="ConsPlusNormal"/>
            </w:pPr>
          </w:p>
        </w:tc>
      </w:tr>
      <w:tr w:rsidR="00AC63FB">
        <w:tc>
          <w:tcPr>
            <w:tcW w:w="0" w:type="auto"/>
            <w:vMerge/>
            <w:tcBorders>
              <w:bottom w:val="nil"/>
            </w:tcBorders>
          </w:tcPr>
          <w:p w:rsidR="00AC63FB" w:rsidRDefault="00AC63FB">
            <w:pPr>
              <w:pStyle w:val="ConsPlusNormal"/>
            </w:pPr>
          </w:p>
        </w:tc>
        <w:tc>
          <w:tcPr>
            <w:tcW w:w="0" w:type="auto"/>
            <w:vMerge/>
            <w:tcBorders>
              <w:bottom w:val="nil"/>
            </w:tcBorders>
          </w:tcPr>
          <w:p w:rsidR="00AC63FB" w:rsidRDefault="00AC63FB">
            <w:pPr>
              <w:pStyle w:val="ConsPlusNormal"/>
            </w:pPr>
          </w:p>
        </w:tc>
        <w:tc>
          <w:tcPr>
            <w:tcW w:w="0" w:type="auto"/>
            <w:vMerge/>
            <w:tcBorders>
              <w:bottom w:val="nil"/>
            </w:tcBorders>
          </w:tcPr>
          <w:p w:rsidR="00AC63FB" w:rsidRDefault="00AC63FB">
            <w:pPr>
              <w:pStyle w:val="ConsPlusNormal"/>
            </w:pPr>
          </w:p>
        </w:tc>
        <w:tc>
          <w:tcPr>
            <w:tcW w:w="3686" w:type="dxa"/>
          </w:tcPr>
          <w:p w:rsidR="00AC63FB" w:rsidRDefault="00AC63FB">
            <w:pPr>
              <w:pStyle w:val="ConsPlusNormal"/>
              <w:jc w:val="both"/>
            </w:pPr>
            <w:r>
              <w:t>-1 &lt; P1.3 &lt; 0</w:t>
            </w:r>
          </w:p>
        </w:tc>
        <w:tc>
          <w:tcPr>
            <w:tcW w:w="0" w:type="auto"/>
            <w:vMerge/>
            <w:tcBorders>
              <w:bottom w:val="nil"/>
            </w:tcBorders>
          </w:tcPr>
          <w:p w:rsidR="00AC63FB" w:rsidRDefault="00AC63FB">
            <w:pPr>
              <w:pStyle w:val="ConsPlusNormal"/>
            </w:pPr>
          </w:p>
        </w:tc>
        <w:tc>
          <w:tcPr>
            <w:tcW w:w="1711" w:type="dxa"/>
          </w:tcPr>
          <w:p w:rsidR="00AC63FB" w:rsidRDefault="00AC63FB">
            <w:pPr>
              <w:pStyle w:val="ConsPlusNormal"/>
              <w:jc w:val="center"/>
            </w:pPr>
            <w:r>
              <w:t>3</w:t>
            </w:r>
          </w:p>
        </w:tc>
        <w:tc>
          <w:tcPr>
            <w:tcW w:w="0" w:type="auto"/>
            <w:vMerge/>
            <w:tcBorders>
              <w:bottom w:val="nil"/>
            </w:tcBorders>
          </w:tcPr>
          <w:p w:rsidR="00AC63FB" w:rsidRDefault="00AC63FB">
            <w:pPr>
              <w:pStyle w:val="ConsPlusNormal"/>
            </w:pPr>
          </w:p>
        </w:tc>
      </w:tr>
      <w:tr w:rsidR="00AC63FB">
        <w:tblPrEx>
          <w:tblBorders>
            <w:insideH w:val="nil"/>
          </w:tblBorders>
        </w:tblPrEx>
        <w:tc>
          <w:tcPr>
            <w:tcW w:w="0" w:type="auto"/>
            <w:vMerge/>
            <w:tcBorders>
              <w:bottom w:val="nil"/>
            </w:tcBorders>
          </w:tcPr>
          <w:p w:rsidR="00AC63FB" w:rsidRDefault="00AC63FB">
            <w:pPr>
              <w:pStyle w:val="ConsPlusNormal"/>
            </w:pPr>
          </w:p>
        </w:tc>
        <w:tc>
          <w:tcPr>
            <w:tcW w:w="0" w:type="auto"/>
            <w:vMerge/>
            <w:tcBorders>
              <w:bottom w:val="nil"/>
            </w:tcBorders>
          </w:tcPr>
          <w:p w:rsidR="00AC63FB" w:rsidRDefault="00AC63FB">
            <w:pPr>
              <w:pStyle w:val="ConsPlusNormal"/>
            </w:pPr>
          </w:p>
        </w:tc>
        <w:tc>
          <w:tcPr>
            <w:tcW w:w="0" w:type="auto"/>
            <w:vMerge/>
            <w:tcBorders>
              <w:bottom w:val="nil"/>
            </w:tcBorders>
          </w:tcPr>
          <w:p w:rsidR="00AC63FB" w:rsidRDefault="00AC63FB">
            <w:pPr>
              <w:pStyle w:val="ConsPlusNormal"/>
            </w:pPr>
          </w:p>
        </w:tc>
        <w:tc>
          <w:tcPr>
            <w:tcW w:w="3686" w:type="dxa"/>
            <w:tcBorders>
              <w:bottom w:val="nil"/>
            </w:tcBorders>
          </w:tcPr>
          <w:p w:rsidR="00AC63FB" w:rsidRDefault="00AC63FB">
            <w:pPr>
              <w:pStyle w:val="ConsPlusNormal"/>
              <w:jc w:val="both"/>
            </w:pPr>
            <w:r>
              <w:t>P1.3 &gt;= 0</w:t>
            </w:r>
          </w:p>
        </w:tc>
        <w:tc>
          <w:tcPr>
            <w:tcW w:w="0" w:type="auto"/>
            <w:vMerge/>
            <w:tcBorders>
              <w:bottom w:val="nil"/>
            </w:tcBorders>
          </w:tcPr>
          <w:p w:rsidR="00AC63FB" w:rsidRDefault="00AC63FB">
            <w:pPr>
              <w:pStyle w:val="ConsPlusNormal"/>
            </w:pPr>
          </w:p>
        </w:tc>
        <w:tc>
          <w:tcPr>
            <w:tcW w:w="1711" w:type="dxa"/>
            <w:tcBorders>
              <w:bottom w:val="nil"/>
            </w:tcBorders>
          </w:tcPr>
          <w:p w:rsidR="00AC63FB" w:rsidRDefault="00AC63FB">
            <w:pPr>
              <w:pStyle w:val="ConsPlusNormal"/>
              <w:jc w:val="center"/>
            </w:pPr>
            <w:r>
              <w:t>0</w:t>
            </w:r>
          </w:p>
        </w:tc>
        <w:tc>
          <w:tcPr>
            <w:tcW w:w="0" w:type="auto"/>
            <w:vMerge/>
            <w:tcBorders>
              <w:bottom w:val="nil"/>
            </w:tcBorders>
          </w:tcPr>
          <w:p w:rsidR="00AC63FB" w:rsidRDefault="00AC63FB">
            <w:pPr>
              <w:pStyle w:val="ConsPlusNormal"/>
            </w:pPr>
          </w:p>
        </w:tc>
      </w:tr>
      <w:tr w:rsidR="00AC63FB">
        <w:tc>
          <w:tcPr>
            <w:tcW w:w="624" w:type="dxa"/>
            <w:vMerge w:val="restart"/>
          </w:tcPr>
          <w:p w:rsidR="00AC63FB" w:rsidRDefault="00AC63FB">
            <w:pPr>
              <w:pStyle w:val="ConsPlusNormal"/>
              <w:jc w:val="both"/>
            </w:pPr>
            <w:r>
              <w:t>1.4</w:t>
            </w:r>
          </w:p>
        </w:tc>
        <w:tc>
          <w:tcPr>
            <w:tcW w:w="3562" w:type="dxa"/>
            <w:vMerge w:val="restart"/>
          </w:tcPr>
          <w:p w:rsidR="00AC63FB" w:rsidRDefault="00AC63FB">
            <w:pPr>
              <w:pStyle w:val="ConsPlusNormal"/>
              <w:jc w:val="both"/>
            </w:pPr>
            <w:r>
              <w:t>Эффективность управления дебиторской задолженностью по доходам</w:t>
            </w:r>
          </w:p>
        </w:tc>
        <w:tc>
          <w:tcPr>
            <w:tcW w:w="2098" w:type="dxa"/>
            <w:vMerge w:val="restart"/>
          </w:tcPr>
          <w:p w:rsidR="00AC63FB" w:rsidRDefault="00AC63FB">
            <w:pPr>
              <w:pStyle w:val="ConsPlusNormal"/>
              <w:jc w:val="center"/>
            </w:pPr>
            <w:r>
              <w:t>0,20</w:t>
            </w:r>
          </w:p>
        </w:tc>
        <w:tc>
          <w:tcPr>
            <w:tcW w:w="3686" w:type="dxa"/>
          </w:tcPr>
          <w:p w:rsidR="00AC63FB" w:rsidRDefault="00AC63FB">
            <w:pPr>
              <w:pStyle w:val="ConsPlusNormal"/>
              <w:jc w:val="both"/>
            </w:pPr>
            <w:r>
              <w:t xml:space="preserve">P1.4 = D / </w:t>
            </w:r>
            <w:proofErr w:type="spellStart"/>
            <w:r>
              <w:t>Rf</w:t>
            </w:r>
            <w:proofErr w:type="spellEnd"/>
            <w:r>
              <w:t>, где:</w:t>
            </w:r>
          </w:p>
          <w:p w:rsidR="00AC63FB" w:rsidRDefault="00AC63FB">
            <w:pPr>
              <w:pStyle w:val="ConsPlusNormal"/>
              <w:jc w:val="both"/>
            </w:pPr>
            <w:r>
              <w:t>D - объем просроченной дебиторской задолженности по состоянию на 1 января года, следующего за отчетным;</w:t>
            </w:r>
          </w:p>
          <w:p w:rsidR="00AC63FB" w:rsidRDefault="00AC63FB">
            <w:pPr>
              <w:pStyle w:val="ConsPlusNormal"/>
              <w:jc w:val="both"/>
            </w:pPr>
            <w:proofErr w:type="spellStart"/>
            <w:r>
              <w:t>Rf</w:t>
            </w:r>
            <w:proofErr w:type="spellEnd"/>
            <w:r>
              <w:t xml:space="preserve"> - кассовое исполнение доходов в отчетном финансовом году</w:t>
            </w:r>
          </w:p>
        </w:tc>
        <w:tc>
          <w:tcPr>
            <w:tcW w:w="1417" w:type="dxa"/>
            <w:vMerge w:val="restart"/>
          </w:tcPr>
          <w:p w:rsidR="00AC63FB" w:rsidRDefault="00AC63FB">
            <w:pPr>
              <w:pStyle w:val="ConsPlusNormal"/>
              <w:jc w:val="both"/>
            </w:pPr>
            <w:r>
              <w:t>тыс. руб.</w:t>
            </w:r>
          </w:p>
        </w:tc>
        <w:tc>
          <w:tcPr>
            <w:tcW w:w="1711" w:type="dxa"/>
          </w:tcPr>
          <w:p w:rsidR="00AC63FB" w:rsidRDefault="00AC63FB">
            <w:pPr>
              <w:pStyle w:val="ConsPlusNormal"/>
            </w:pPr>
          </w:p>
        </w:tc>
        <w:tc>
          <w:tcPr>
            <w:tcW w:w="3118" w:type="dxa"/>
            <w:vMerge w:val="restart"/>
          </w:tcPr>
          <w:p w:rsidR="00AC63FB" w:rsidRDefault="00AC63FB">
            <w:pPr>
              <w:pStyle w:val="ConsPlusNormal"/>
              <w:jc w:val="both"/>
            </w:pPr>
            <w:r>
              <w:t>Негативным считается факт накопления значительного объема денежных средств, не перечисленных в доход бюджета в установленные сроки</w:t>
            </w:r>
          </w:p>
        </w:tc>
      </w:tr>
      <w:tr w:rsidR="00AC63FB">
        <w:tc>
          <w:tcPr>
            <w:tcW w:w="0" w:type="auto"/>
            <w:vMerge/>
          </w:tcPr>
          <w:p w:rsidR="00AC63FB" w:rsidRDefault="00AC63FB">
            <w:pPr>
              <w:pStyle w:val="ConsPlusNormal"/>
            </w:pPr>
          </w:p>
        </w:tc>
        <w:tc>
          <w:tcPr>
            <w:tcW w:w="0" w:type="auto"/>
            <w:vMerge/>
          </w:tcPr>
          <w:p w:rsidR="00AC63FB" w:rsidRDefault="00AC63FB">
            <w:pPr>
              <w:pStyle w:val="ConsPlusNormal"/>
            </w:pPr>
          </w:p>
        </w:tc>
        <w:tc>
          <w:tcPr>
            <w:tcW w:w="0" w:type="auto"/>
            <w:vMerge/>
          </w:tcPr>
          <w:p w:rsidR="00AC63FB" w:rsidRDefault="00AC63FB">
            <w:pPr>
              <w:pStyle w:val="ConsPlusNormal"/>
            </w:pPr>
          </w:p>
        </w:tc>
        <w:tc>
          <w:tcPr>
            <w:tcW w:w="3686" w:type="dxa"/>
          </w:tcPr>
          <w:p w:rsidR="00AC63FB" w:rsidRDefault="00AC63FB">
            <w:pPr>
              <w:pStyle w:val="ConsPlusNormal"/>
              <w:jc w:val="both"/>
            </w:pPr>
            <w:r>
              <w:t>P1.4 = 0</w:t>
            </w:r>
          </w:p>
        </w:tc>
        <w:tc>
          <w:tcPr>
            <w:tcW w:w="0" w:type="auto"/>
            <w:vMerge/>
          </w:tcPr>
          <w:p w:rsidR="00AC63FB" w:rsidRDefault="00AC63FB">
            <w:pPr>
              <w:pStyle w:val="ConsPlusNormal"/>
            </w:pPr>
          </w:p>
        </w:tc>
        <w:tc>
          <w:tcPr>
            <w:tcW w:w="1711" w:type="dxa"/>
          </w:tcPr>
          <w:p w:rsidR="00AC63FB" w:rsidRDefault="00AC63FB">
            <w:pPr>
              <w:pStyle w:val="ConsPlusNormal"/>
              <w:jc w:val="center"/>
            </w:pPr>
            <w:r>
              <w:t>5</w:t>
            </w:r>
          </w:p>
        </w:tc>
        <w:tc>
          <w:tcPr>
            <w:tcW w:w="0" w:type="auto"/>
            <w:vMerge/>
          </w:tcPr>
          <w:p w:rsidR="00AC63FB" w:rsidRDefault="00AC63FB">
            <w:pPr>
              <w:pStyle w:val="ConsPlusNormal"/>
            </w:pPr>
          </w:p>
        </w:tc>
      </w:tr>
      <w:tr w:rsidR="00AC63FB">
        <w:tc>
          <w:tcPr>
            <w:tcW w:w="0" w:type="auto"/>
            <w:vMerge/>
          </w:tcPr>
          <w:p w:rsidR="00AC63FB" w:rsidRDefault="00AC63FB">
            <w:pPr>
              <w:pStyle w:val="ConsPlusNormal"/>
            </w:pPr>
          </w:p>
        </w:tc>
        <w:tc>
          <w:tcPr>
            <w:tcW w:w="0" w:type="auto"/>
            <w:vMerge/>
          </w:tcPr>
          <w:p w:rsidR="00AC63FB" w:rsidRDefault="00AC63FB">
            <w:pPr>
              <w:pStyle w:val="ConsPlusNormal"/>
            </w:pPr>
          </w:p>
        </w:tc>
        <w:tc>
          <w:tcPr>
            <w:tcW w:w="0" w:type="auto"/>
            <w:vMerge/>
          </w:tcPr>
          <w:p w:rsidR="00AC63FB" w:rsidRDefault="00AC63FB">
            <w:pPr>
              <w:pStyle w:val="ConsPlusNormal"/>
            </w:pPr>
          </w:p>
        </w:tc>
        <w:tc>
          <w:tcPr>
            <w:tcW w:w="3686" w:type="dxa"/>
          </w:tcPr>
          <w:p w:rsidR="00AC63FB" w:rsidRDefault="00AC63FB">
            <w:pPr>
              <w:pStyle w:val="ConsPlusNormal"/>
              <w:jc w:val="both"/>
            </w:pPr>
            <w:r>
              <w:t>P1.4 &gt; 0</w:t>
            </w:r>
          </w:p>
        </w:tc>
        <w:tc>
          <w:tcPr>
            <w:tcW w:w="0" w:type="auto"/>
            <w:vMerge/>
          </w:tcPr>
          <w:p w:rsidR="00AC63FB" w:rsidRDefault="00AC63FB">
            <w:pPr>
              <w:pStyle w:val="ConsPlusNormal"/>
            </w:pPr>
          </w:p>
        </w:tc>
        <w:tc>
          <w:tcPr>
            <w:tcW w:w="1711" w:type="dxa"/>
          </w:tcPr>
          <w:p w:rsidR="00AC63FB" w:rsidRDefault="00AC63FB">
            <w:pPr>
              <w:pStyle w:val="ConsPlusNormal"/>
              <w:jc w:val="center"/>
            </w:pPr>
            <w:r>
              <w:t>0</w:t>
            </w:r>
          </w:p>
        </w:tc>
        <w:tc>
          <w:tcPr>
            <w:tcW w:w="0" w:type="auto"/>
            <w:vMerge/>
          </w:tcPr>
          <w:p w:rsidR="00AC63FB" w:rsidRDefault="00AC63FB">
            <w:pPr>
              <w:pStyle w:val="ConsPlusNormal"/>
            </w:pPr>
          </w:p>
        </w:tc>
      </w:tr>
      <w:tr w:rsidR="00AC63FB">
        <w:tc>
          <w:tcPr>
            <w:tcW w:w="624" w:type="dxa"/>
            <w:vMerge w:val="restart"/>
          </w:tcPr>
          <w:p w:rsidR="00AC63FB" w:rsidRDefault="00AC63FB">
            <w:pPr>
              <w:pStyle w:val="ConsPlusNormal"/>
              <w:jc w:val="both"/>
            </w:pPr>
            <w:r>
              <w:t>1.5</w:t>
            </w:r>
          </w:p>
        </w:tc>
        <w:tc>
          <w:tcPr>
            <w:tcW w:w="3562" w:type="dxa"/>
            <w:vMerge w:val="restart"/>
          </w:tcPr>
          <w:p w:rsidR="00AC63FB" w:rsidRDefault="00AC63FB">
            <w:pPr>
              <w:pStyle w:val="ConsPlusNormal"/>
              <w:jc w:val="both"/>
            </w:pPr>
            <w:r>
              <w:t>Эффективность управления просроченной дебиторской задолженностью ГАБС и подведомственных ему государственных учреждений</w:t>
            </w:r>
          </w:p>
        </w:tc>
        <w:tc>
          <w:tcPr>
            <w:tcW w:w="2098" w:type="dxa"/>
            <w:vMerge w:val="restart"/>
          </w:tcPr>
          <w:p w:rsidR="00AC63FB" w:rsidRDefault="00AC63FB">
            <w:pPr>
              <w:pStyle w:val="ConsPlusNormal"/>
              <w:jc w:val="center"/>
            </w:pPr>
            <w:r>
              <w:t>0,15</w:t>
            </w:r>
          </w:p>
        </w:tc>
        <w:tc>
          <w:tcPr>
            <w:tcW w:w="3686" w:type="dxa"/>
          </w:tcPr>
          <w:p w:rsidR="00AC63FB" w:rsidRDefault="00AC63FB">
            <w:pPr>
              <w:pStyle w:val="ConsPlusNormal"/>
              <w:jc w:val="both"/>
            </w:pPr>
            <w:r>
              <w:t>Наличие просроченной дебиторской задолженности ГАБС и подведомственных ему государственных учреждений на конец отчетного финансового года</w:t>
            </w:r>
          </w:p>
        </w:tc>
        <w:tc>
          <w:tcPr>
            <w:tcW w:w="1417" w:type="dxa"/>
            <w:vMerge w:val="restart"/>
          </w:tcPr>
          <w:p w:rsidR="00AC63FB" w:rsidRDefault="00AC63FB">
            <w:pPr>
              <w:pStyle w:val="ConsPlusNormal"/>
            </w:pPr>
          </w:p>
        </w:tc>
        <w:tc>
          <w:tcPr>
            <w:tcW w:w="1711" w:type="dxa"/>
          </w:tcPr>
          <w:p w:rsidR="00AC63FB" w:rsidRDefault="00AC63FB">
            <w:pPr>
              <w:pStyle w:val="ConsPlusNormal"/>
            </w:pPr>
          </w:p>
        </w:tc>
        <w:tc>
          <w:tcPr>
            <w:tcW w:w="3118" w:type="dxa"/>
            <w:vMerge w:val="restart"/>
          </w:tcPr>
          <w:p w:rsidR="00AC63FB" w:rsidRDefault="00AC63FB">
            <w:pPr>
              <w:pStyle w:val="ConsPlusNormal"/>
              <w:jc w:val="both"/>
            </w:pPr>
            <w:r>
              <w:t xml:space="preserve">Ориентиром для ГАБС является значение показателя качества </w:t>
            </w:r>
            <w:proofErr w:type="spellStart"/>
            <w:r>
              <w:t>P</w:t>
            </w:r>
            <w:r>
              <w:rPr>
                <w:vertAlign w:val="subscript"/>
              </w:rPr>
              <w:t>ijk</w:t>
            </w:r>
            <w:proofErr w:type="spellEnd"/>
            <w:r>
              <w:t>, равное 0</w:t>
            </w:r>
          </w:p>
        </w:tc>
      </w:tr>
      <w:tr w:rsidR="00AC63FB">
        <w:tc>
          <w:tcPr>
            <w:tcW w:w="0" w:type="auto"/>
            <w:vMerge/>
          </w:tcPr>
          <w:p w:rsidR="00AC63FB" w:rsidRDefault="00AC63FB">
            <w:pPr>
              <w:pStyle w:val="ConsPlusNormal"/>
            </w:pPr>
          </w:p>
        </w:tc>
        <w:tc>
          <w:tcPr>
            <w:tcW w:w="0" w:type="auto"/>
            <w:vMerge/>
          </w:tcPr>
          <w:p w:rsidR="00AC63FB" w:rsidRDefault="00AC63FB">
            <w:pPr>
              <w:pStyle w:val="ConsPlusNormal"/>
            </w:pPr>
          </w:p>
        </w:tc>
        <w:tc>
          <w:tcPr>
            <w:tcW w:w="0" w:type="auto"/>
            <w:vMerge/>
          </w:tcPr>
          <w:p w:rsidR="00AC63FB" w:rsidRDefault="00AC63FB">
            <w:pPr>
              <w:pStyle w:val="ConsPlusNormal"/>
            </w:pPr>
          </w:p>
        </w:tc>
        <w:tc>
          <w:tcPr>
            <w:tcW w:w="3686" w:type="dxa"/>
          </w:tcPr>
          <w:p w:rsidR="00AC63FB" w:rsidRDefault="00AC63FB">
            <w:pPr>
              <w:pStyle w:val="ConsPlusNormal"/>
              <w:jc w:val="both"/>
            </w:pPr>
            <w:r>
              <w:t>P1.5 = 0</w:t>
            </w:r>
          </w:p>
        </w:tc>
        <w:tc>
          <w:tcPr>
            <w:tcW w:w="0" w:type="auto"/>
            <w:vMerge/>
          </w:tcPr>
          <w:p w:rsidR="00AC63FB" w:rsidRDefault="00AC63FB">
            <w:pPr>
              <w:pStyle w:val="ConsPlusNormal"/>
            </w:pPr>
          </w:p>
        </w:tc>
        <w:tc>
          <w:tcPr>
            <w:tcW w:w="1711" w:type="dxa"/>
          </w:tcPr>
          <w:p w:rsidR="00AC63FB" w:rsidRDefault="00AC63FB">
            <w:pPr>
              <w:pStyle w:val="ConsPlusNormal"/>
              <w:jc w:val="center"/>
            </w:pPr>
            <w:r>
              <w:t>5</w:t>
            </w:r>
          </w:p>
        </w:tc>
        <w:tc>
          <w:tcPr>
            <w:tcW w:w="0" w:type="auto"/>
            <w:vMerge/>
          </w:tcPr>
          <w:p w:rsidR="00AC63FB" w:rsidRDefault="00AC63FB">
            <w:pPr>
              <w:pStyle w:val="ConsPlusNormal"/>
            </w:pPr>
          </w:p>
        </w:tc>
      </w:tr>
      <w:tr w:rsidR="00AC63FB">
        <w:tc>
          <w:tcPr>
            <w:tcW w:w="0" w:type="auto"/>
            <w:vMerge/>
          </w:tcPr>
          <w:p w:rsidR="00AC63FB" w:rsidRDefault="00AC63FB">
            <w:pPr>
              <w:pStyle w:val="ConsPlusNormal"/>
            </w:pPr>
          </w:p>
        </w:tc>
        <w:tc>
          <w:tcPr>
            <w:tcW w:w="0" w:type="auto"/>
            <w:vMerge/>
          </w:tcPr>
          <w:p w:rsidR="00AC63FB" w:rsidRDefault="00AC63FB">
            <w:pPr>
              <w:pStyle w:val="ConsPlusNormal"/>
            </w:pPr>
          </w:p>
        </w:tc>
        <w:tc>
          <w:tcPr>
            <w:tcW w:w="0" w:type="auto"/>
            <w:vMerge/>
          </w:tcPr>
          <w:p w:rsidR="00AC63FB" w:rsidRDefault="00AC63FB">
            <w:pPr>
              <w:pStyle w:val="ConsPlusNormal"/>
            </w:pPr>
          </w:p>
        </w:tc>
        <w:tc>
          <w:tcPr>
            <w:tcW w:w="3686" w:type="dxa"/>
          </w:tcPr>
          <w:p w:rsidR="00AC63FB" w:rsidRDefault="00AC63FB">
            <w:pPr>
              <w:pStyle w:val="ConsPlusNormal"/>
              <w:jc w:val="both"/>
            </w:pPr>
            <w:r>
              <w:t>P1.5 &gt; 0</w:t>
            </w:r>
          </w:p>
        </w:tc>
        <w:tc>
          <w:tcPr>
            <w:tcW w:w="0" w:type="auto"/>
            <w:vMerge/>
          </w:tcPr>
          <w:p w:rsidR="00AC63FB" w:rsidRDefault="00AC63FB">
            <w:pPr>
              <w:pStyle w:val="ConsPlusNormal"/>
            </w:pPr>
          </w:p>
        </w:tc>
        <w:tc>
          <w:tcPr>
            <w:tcW w:w="1711" w:type="dxa"/>
          </w:tcPr>
          <w:p w:rsidR="00AC63FB" w:rsidRDefault="00AC63FB">
            <w:pPr>
              <w:pStyle w:val="ConsPlusNormal"/>
              <w:jc w:val="center"/>
            </w:pPr>
            <w:r>
              <w:t>0</w:t>
            </w:r>
          </w:p>
        </w:tc>
        <w:tc>
          <w:tcPr>
            <w:tcW w:w="0" w:type="auto"/>
            <w:vMerge/>
          </w:tcPr>
          <w:p w:rsidR="00AC63FB" w:rsidRDefault="00AC63FB">
            <w:pPr>
              <w:pStyle w:val="ConsPlusNormal"/>
            </w:pPr>
          </w:p>
        </w:tc>
      </w:tr>
      <w:tr w:rsidR="00AC63FB">
        <w:tc>
          <w:tcPr>
            <w:tcW w:w="624" w:type="dxa"/>
          </w:tcPr>
          <w:p w:rsidR="00AC63FB" w:rsidRDefault="00AC63FB">
            <w:pPr>
              <w:pStyle w:val="ConsPlusNormal"/>
              <w:jc w:val="both"/>
            </w:pPr>
            <w:r>
              <w:t>2</w:t>
            </w:r>
          </w:p>
        </w:tc>
        <w:tc>
          <w:tcPr>
            <w:tcW w:w="3562" w:type="dxa"/>
          </w:tcPr>
          <w:p w:rsidR="00AC63FB" w:rsidRDefault="00AC63FB">
            <w:pPr>
              <w:pStyle w:val="ConsPlusNormal"/>
              <w:jc w:val="both"/>
            </w:pPr>
            <w:r>
              <w:t>Качество управления расходами, включая осуществление закупок товаров, работ и услуг для обеспечения государственных нужд</w:t>
            </w:r>
          </w:p>
        </w:tc>
        <w:tc>
          <w:tcPr>
            <w:tcW w:w="2098" w:type="dxa"/>
          </w:tcPr>
          <w:p w:rsidR="00AC63FB" w:rsidRDefault="00AC63FB">
            <w:pPr>
              <w:pStyle w:val="ConsPlusNormal"/>
              <w:jc w:val="center"/>
            </w:pPr>
            <w:r>
              <w:t>0,7</w:t>
            </w:r>
          </w:p>
        </w:tc>
        <w:tc>
          <w:tcPr>
            <w:tcW w:w="3686" w:type="dxa"/>
          </w:tcPr>
          <w:p w:rsidR="00AC63FB" w:rsidRDefault="00AC63FB">
            <w:pPr>
              <w:pStyle w:val="ConsPlusNormal"/>
            </w:pPr>
          </w:p>
        </w:tc>
        <w:tc>
          <w:tcPr>
            <w:tcW w:w="1417" w:type="dxa"/>
          </w:tcPr>
          <w:p w:rsidR="00AC63FB" w:rsidRDefault="00AC63FB">
            <w:pPr>
              <w:pStyle w:val="ConsPlusNormal"/>
            </w:pPr>
          </w:p>
        </w:tc>
        <w:tc>
          <w:tcPr>
            <w:tcW w:w="1711" w:type="dxa"/>
          </w:tcPr>
          <w:p w:rsidR="00AC63FB" w:rsidRDefault="00AC63FB">
            <w:pPr>
              <w:pStyle w:val="ConsPlusNormal"/>
            </w:pPr>
          </w:p>
        </w:tc>
        <w:tc>
          <w:tcPr>
            <w:tcW w:w="3118" w:type="dxa"/>
          </w:tcPr>
          <w:p w:rsidR="00AC63FB" w:rsidRDefault="00AC63FB">
            <w:pPr>
              <w:pStyle w:val="ConsPlusNormal"/>
            </w:pPr>
          </w:p>
        </w:tc>
      </w:tr>
      <w:tr w:rsidR="00AC63FB">
        <w:tc>
          <w:tcPr>
            <w:tcW w:w="624" w:type="dxa"/>
            <w:vMerge w:val="restart"/>
          </w:tcPr>
          <w:p w:rsidR="00AC63FB" w:rsidRDefault="00AC63FB">
            <w:pPr>
              <w:pStyle w:val="ConsPlusNormal"/>
              <w:jc w:val="both"/>
            </w:pPr>
            <w:r>
              <w:t>2.1</w:t>
            </w:r>
          </w:p>
        </w:tc>
        <w:tc>
          <w:tcPr>
            <w:tcW w:w="3562" w:type="dxa"/>
            <w:vMerge w:val="restart"/>
          </w:tcPr>
          <w:p w:rsidR="00AC63FB" w:rsidRDefault="00AC63FB">
            <w:pPr>
              <w:pStyle w:val="ConsPlusNormal"/>
              <w:jc w:val="both"/>
            </w:pPr>
            <w:r>
              <w:t>Количество внесенных изменений в закон Ивановской области об областном бюджете</w:t>
            </w:r>
          </w:p>
        </w:tc>
        <w:tc>
          <w:tcPr>
            <w:tcW w:w="2098" w:type="dxa"/>
            <w:vMerge w:val="restart"/>
          </w:tcPr>
          <w:p w:rsidR="00AC63FB" w:rsidRDefault="00AC63FB">
            <w:pPr>
              <w:pStyle w:val="ConsPlusNormal"/>
              <w:jc w:val="center"/>
            </w:pPr>
            <w:r>
              <w:t>0,04</w:t>
            </w:r>
          </w:p>
        </w:tc>
        <w:tc>
          <w:tcPr>
            <w:tcW w:w="3686" w:type="dxa"/>
          </w:tcPr>
          <w:p w:rsidR="00AC63FB" w:rsidRDefault="00AC63FB">
            <w:pPr>
              <w:pStyle w:val="ConsPlusNormal"/>
              <w:jc w:val="both"/>
            </w:pPr>
            <w:r>
              <w:t xml:space="preserve">P2.1 - количество справок о внесении изменений в закон Ивановской области об областном бюджете в ходе исполнения областного бюджета, подготовленных по инициативе ГАБС (без учета </w:t>
            </w:r>
            <w:r>
              <w:lastRenderedPageBreak/>
              <w:t>поступлений из федерального бюджета; перераспределения зарезервированных средств; перераспределения бюджетных ассигнований в рамках реализации наказов избирателей депутатам Ивановской областной Думы; изменений бюджетной классификации)</w:t>
            </w:r>
          </w:p>
        </w:tc>
        <w:tc>
          <w:tcPr>
            <w:tcW w:w="1417" w:type="dxa"/>
            <w:vMerge w:val="restart"/>
          </w:tcPr>
          <w:p w:rsidR="00AC63FB" w:rsidRDefault="00AC63FB">
            <w:pPr>
              <w:pStyle w:val="ConsPlusNormal"/>
              <w:jc w:val="both"/>
            </w:pPr>
            <w:r>
              <w:lastRenderedPageBreak/>
              <w:t>Единица</w:t>
            </w:r>
          </w:p>
        </w:tc>
        <w:tc>
          <w:tcPr>
            <w:tcW w:w="1711" w:type="dxa"/>
          </w:tcPr>
          <w:p w:rsidR="00AC63FB" w:rsidRDefault="00AC63FB">
            <w:pPr>
              <w:pStyle w:val="ConsPlusNormal"/>
            </w:pPr>
          </w:p>
        </w:tc>
        <w:tc>
          <w:tcPr>
            <w:tcW w:w="3118" w:type="dxa"/>
            <w:vMerge w:val="restart"/>
          </w:tcPr>
          <w:p w:rsidR="00AC63FB" w:rsidRDefault="00AC63FB">
            <w:pPr>
              <w:pStyle w:val="ConsPlusNormal"/>
              <w:jc w:val="both"/>
            </w:pPr>
            <w:r>
              <w:t xml:space="preserve">Большое количество изменений в закон Ивановской области об областном бюджете в ходе его исполнения в течение года свидетельствует о низком качестве работы ГАБС </w:t>
            </w:r>
            <w:r>
              <w:lastRenderedPageBreak/>
              <w:t xml:space="preserve">по планированию расходов областного бюджета. Ориентиром для ГАБС является значение показателя качества </w:t>
            </w:r>
            <w:proofErr w:type="spellStart"/>
            <w:r>
              <w:t>P</w:t>
            </w:r>
            <w:r>
              <w:rPr>
                <w:vertAlign w:val="subscript"/>
              </w:rPr>
              <w:t>ijk</w:t>
            </w:r>
            <w:proofErr w:type="spellEnd"/>
            <w:r>
              <w:t>, равное 0</w:t>
            </w:r>
          </w:p>
        </w:tc>
      </w:tr>
      <w:tr w:rsidR="00AC63FB">
        <w:tc>
          <w:tcPr>
            <w:tcW w:w="0" w:type="auto"/>
            <w:vMerge/>
          </w:tcPr>
          <w:p w:rsidR="00AC63FB" w:rsidRDefault="00AC63FB">
            <w:pPr>
              <w:pStyle w:val="ConsPlusNormal"/>
            </w:pPr>
          </w:p>
        </w:tc>
        <w:tc>
          <w:tcPr>
            <w:tcW w:w="0" w:type="auto"/>
            <w:vMerge/>
          </w:tcPr>
          <w:p w:rsidR="00AC63FB" w:rsidRDefault="00AC63FB">
            <w:pPr>
              <w:pStyle w:val="ConsPlusNormal"/>
            </w:pPr>
          </w:p>
        </w:tc>
        <w:tc>
          <w:tcPr>
            <w:tcW w:w="0" w:type="auto"/>
            <w:vMerge/>
          </w:tcPr>
          <w:p w:rsidR="00AC63FB" w:rsidRDefault="00AC63FB">
            <w:pPr>
              <w:pStyle w:val="ConsPlusNormal"/>
            </w:pPr>
          </w:p>
        </w:tc>
        <w:tc>
          <w:tcPr>
            <w:tcW w:w="3686" w:type="dxa"/>
          </w:tcPr>
          <w:p w:rsidR="00AC63FB" w:rsidRDefault="00AC63FB">
            <w:pPr>
              <w:pStyle w:val="ConsPlusNormal"/>
              <w:jc w:val="both"/>
            </w:pPr>
            <w:r>
              <w:t>P2.1 = 0</w:t>
            </w:r>
          </w:p>
        </w:tc>
        <w:tc>
          <w:tcPr>
            <w:tcW w:w="0" w:type="auto"/>
            <w:vMerge/>
          </w:tcPr>
          <w:p w:rsidR="00AC63FB" w:rsidRDefault="00AC63FB">
            <w:pPr>
              <w:pStyle w:val="ConsPlusNormal"/>
            </w:pPr>
          </w:p>
        </w:tc>
        <w:tc>
          <w:tcPr>
            <w:tcW w:w="1711" w:type="dxa"/>
          </w:tcPr>
          <w:p w:rsidR="00AC63FB" w:rsidRDefault="00AC63FB">
            <w:pPr>
              <w:pStyle w:val="ConsPlusNormal"/>
              <w:jc w:val="center"/>
            </w:pPr>
            <w:r>
              <w:t>5</w:t>
            </w:r>
          </w:p>
        </w:tc>
        <w:tc>
          <w:tcPr>
            <w:tcW w:w="0" w:type="auto"/>
            <w:vMerge/>
          </w:tcPr>
          <w:p w:rsidR="00AC63FB" w:rsidRDefault="00AC63FB">
            <w:pPr>
              <w:pStyle w:val="ConsPlusNormal"/>
            </w:pPr>
          </w:p>
        </w:tc>
      </w:tr>
      <w:tr w:rsidR="00AC63FB">
        <w:tc>
          <w:tcPr>
            <w:tcW w:w="0" w:type="auto"/>
            <w:vMerge/>
          </w:tcPr>
          <w:p w:rsidR="00AC63FB" w:rsidRDefault="00AC63FB">
            <w:pPr>
              <w:pStyle w:val="ConsPlusNormal"/>
            </w:pPr>
          </w:p>
        </w:tc>
        <w:tc>
          <w:tcPr>
            <w:tcW w:w="0" w:type="auto"/>
            <w:vMerge/>
          </w:tcPr>
          <w:p w:rsidR="00AC63FB" w:rsidRDefault="00AC63FB">
            <w:pPr>
              <w:pStyle w:val="ConsPlusNormal"/>
            </w:pPr>
          </w:p>
        </w:tc>
        <w:tc>
          <w:tcPr>
            <w:tcW w:w="0" w:type="auto"/>
            <w:vMerge/>
          </w:tcPr>
          <w:p w:rsidR="00AC63FB" w:rsidRDefault="00AC63FB">
            <w:pPr>
              <w:pStyle w:val="ConsPlusNormal"/>
            </w:pPr>
          </w:p>
        </w:tc>
        <w:tc>
          <w:tcPr>
            <w:tcW w:w="3686" w:type="dxa"/>
          </w:tcPr>
          <w:p w:rsidR="00AC63FB" w:rsidRDefault="00AC63FB">
            <w:pPr>
              <w:pStyle w:val="ConsPlusNormal"/>
              <w:jc w:val="both"/>
            </w:pPr>
            <w:r>
              <w:t>0 &lt; P2.1 &lt;= 1</w:t>
            </w:r>
          </w:p>
        </w:tc>
        <w:tc>
          <w:tcPr>
            <w:tcW w:w="0" w:type="auto"/>
            <w:vMerge/>
          </w:tcPr>
          <w:p w:rsidR="00AC63FB" w:rsidRDefault="00AC63FB">
            <w:pPr>
              <w:pStyle w:val="ConsPlusNormal"/>
            </w:pPr>
          </w:p>
        </w:tc>
        <w:tc>
          <w:tcPr>
            <w:tcW w:w="1711" w:type="dxa"/>
          </w:tcPr>
          <w:p w:rsidR="00AC63FB" w:rsidRDefault="00AC63FB">
            <w:pPr>
              <w:pStyle w:val="ConsPlusNormal"/>
              <w:jc w:val="center"/>
            </w:pPr>
            <w:r>
              <w:t>4</w:t>
            </w:r>
          </w:p>
        </w:tc>
        <w:tc>
          <w:tcPr>
            <w:tcW w:w="0" w:type="auto"/>
            <w:vMerge/>
          </w:tcPr>
          <w:p w:rsidR="00AC63FB" w:rsidRDefault="00AC63FB">
            <w:pPr>
              <w:pStyle w:val="ConsPlusNormal"/>
            </w:pPr>
          </w:p>
        </w:tc>
      </w:tr>
      <w:tr w:rsidR="00AC63FB">
        <w:tc>
          <w:tcPr>
            <w:tcW w:w="0" w:type="auto"/>
            <w:vMerge/>
          </w:tcPr>
          <w:p w:rsidR="00AC63FB" w:rsidRDefault="00AC63FB">
            <w:pPr>
              <w:pStyle w:val="ConsPlusNormal"/>
            </w:pPr>
          </w:p>
        </w:tc>
        <w:tc>
          <w:tcPr>
            <w:tcW w:w="0" w:type="auto"/>
            <w:vMerge/>
          </w:tcPr>
          <w:p w:rsidR="00AC63FB" w:rsidRDefault="00AC63FB">
            <w:pPr>
              <w:pStyle w:val="ConsPlusNormal"/>
            </w:pPr>
          </w:p>
        </w:tc>
        <w:tc>
          <w:tcPr>
            <w:tcW w:w="0" w:type="auto"/>
            <w:vMerge/>
          </w:tcPr>
          <w:p w:rsidR="00AC63FB" w:rsidRDefault="00AC63FB">
            <w:pPr>
              <w:pStyle w:val="ConsPlusNormal"/>
            </w:pPr>
          </w:p>
        </w:tc>
        <w:tc>
          <w:tcPr>
            <w:tcW w:w="3686" w:type="dxa"/>
          </w:tcPr>
          <w:p w:rsidR="00AC63FB" w:rsidRDefault="00AC63FB">
            <w:pPr>
              <w:pStyle w:val="ConsPlusNormal"/>
              <w:jc w:val="both"/>
            </w:pPr>
            <w:r>
              <w:t>P2.1 = 2</w:t>
            </w:r>
          </w:p>
        </w:tc>
        <w:tc>
          <w:tcPr>
            <w:tcW w:w="0" w:type="auto"/>
            <w:vMerge/>
          </w:tcPr>
          <w:p w:rsidR="00AC63FB" w:rsidRDefault="00AC63FB">
            <w:pPr>
              <w:pStyle w:val="ConsPlusNormal"/>
            </w:pPr>
          </w:p>
        </w:tc>
        <w:tc>
          <w:tcPr>
            <w:tcW w:w="1711" w:type="dxa"/>
          </w:tcPr>
          <w:p w:rsidR="00AC63FB" w:rsidRDefault="00AC63FB">
            <w:pPr>
              <w:pStyle w:val="ConsPlusNormal"/>
              <w:jc w:val="center"/>
            </w:pPr>
            <w:r>
              <w:t>3</w:t>
            </w:r>
          </w:p>
        </w:tc>
        <w:tc>
          <w:tcPr>
            <w:tcW w:w="0" w:type="auto"/>
            <w:vMerge/>
          </w:tcPr>
          <w:p w:rsidR="00AC63FB" w:rsidRDefault="00AC63FB">
            <w:pPr>
              <w:pStyle w:val="ConsPlusNormal"/>
            </w:pPr>
          </w:p>
        </w:tc>
      </w:tr>
      <w:tr w:rsidR="00AC63FB">
        <w:tc>
          <w:tcPr>
            <w:tcW w:w="0" w:type="auto"/>
            <w:vMerge/>
          </w:tcPr>
          <w:p w:rsidR="00AC63FB" w:rsidRDefault="00AC63FB">
            <w:pPr>
              <w:pStyle w:val="ConsPlusNormal"/>
            </w:pPr>
          </w:p>
        </w:tc>
        <w:tc>
          <w:tcPr>
            <w:tcW w:w="0" w:type="auto"/>
            <w:vMerge/>
          </w:tcPr>
          <w:p w:rsidR="00AC63FB" w:rsidRDefault="00AC63FB">
            <w:pPr>
              <w:pStyle w:val="ConsPlusNormal"/>
            </w:pPr>
          </w:p>
        </w:tc>
        <w:tc>
          <w:tcPr>
            <w:tcW w:w="0" w:type="auto"/>
            <w:vMerge/>
          </w:tcPr>
          <w:p w:rsidR="00AC63FB" w:rsidRDefault="00AC63FB">
            <w:pPr>
              <w:pStyle w:val="ConsPlusNormal"/>
            </w:pPr>
          </w:p>
        </w:tc>
        <w:tc>
          <w:tcPr>
            <w:tcW w:w="3686" w:type="dxa"/>
          </w:tcPr>
          <w:p w:rsidR="00AC63FB" w:rsidRDefault="00AC63FB">
            <w:pPr>
              <w:pStyle w:val="ConsPlusNormal"/>
              <w:jc w:val="both"/>
            </w:pPr>
            <w:r>
              <w:t>P2.1 = 3</w:t>
            </w:r>
          </w:p>
        </w:tc>
        <w:tc>
          <w:tcPr>
            <w:tcW w:w="0" w:type="auto"/>
            <w:vMerge/>
          </w:tcPr>
          <w:p w:rsidR="00AC63FB" w:rsidRDefault="00AC63FB">
            <w:pPr>
              <w:pStyle w:val="ConsPlusNormal"/>
            </w:pPr>
          </w:p>
        </w:tc>
        <w:tc>
          <w:tcPr>
            <w:tcW w:w="1711" w:type="dxa"/>
          </w:tcPr>
          <w:p w:rsidR="00AC63FB" w:rsidRDefault="00AC63FB">
            <w:pPr>
              <w:pStyle w:val="ConsPlusNormal"/>
              <w:jc w:val="center"/>
            </w:pPr>
            <w:r>
              <w:t>2</w:t>
            </w:r>
          </w:p>
        </w:tc>
        <w:tc>
          <w:tcPr>
            <w:tcW w:w="0" w:type="auto"/>
            <w:vMerge/>
          </w:tcPr>
          <w:p w:rsidR="00AC63FB" w:rsidRDefault="00AC63FB">
            <w:pPr>
              <w:pStyle w:val="ConsPlusNormal"/>
            </w:pPr>
          </w:p>
        </w:tc>
      </w:tr>
      <w:tr w:rsidR="00AC63FB">
        <w:tc>
          <w:tcPr>
            <w:tcW w:w="0" w:type="auto"/>
            <w:vMerge/>
          </w:tcPr>
          <w:p w:rsidR="00AC63FB" w:rsidRDefault="00AC63FB">
            <w:pPr>
              <w:pStyle w:val="ConsPlusNormal"/>
            </w:pPr>
          </w:p>
        </w:tc>
        <w:tc>
          <w:tcPr>
            <w:tcW w:w="0" w:type="auto"/>
            <w:vMerge/>
          </w:tcPr>
          <w:p w:rsidR="00AC63FB" w:rsidRDefault="00AC63FB">
            <w:pPr>
              <w:pStyle w:val="ConsPlusNormal"/>
            </w:pPr>
          </w:p>
        </w:tc>
        <w:tc>
          <w:tcPr>
            <w:tcW w:w="0" w:type="auto"/>
            <w:vMerge/>
          </w:tcPr>
          <w:p w:rsidR="00AC63FB" w:rsidRDefault="00AC63FB">
            <w:pPr>
              <w:pStyle w:val="ConsPlusNormal"/>
            </w:pPr>
          </w:p>
        </w:tc>
        <w:tc>
          <w:tcPr>
            <w:tcW w:w="3686" w:type="dxa"/>
          </w:tcPr>
          <w:p w:rsidR="00AC63FB" w:rsidRDefault="00AC63FB">
            <w:pPr>
              <w:pStyle w:val="ConsPlusNormal"/>
              <w:jc w:val="both"/>
            </w:pPr>
            <w:r>
              <w:t>P2.1 &gt;= 4</w:t>
            </w:r>
          </w:p>
        </w:tc>
        <w:tc>
          <w:tcPr>
            <w:tcW w:w="0" w:type="auto"/>
            <w:vMerge/>
          </w:tcPr>
          <w:p w:rsidR="00AC63FB" w:rsidRDefault="00AC63FB">
            <w:pPr>
              <w:pStyle w:val="ConsPlusNormal"/>
            </w:pPr>
          </w:p>
        </w:tc>
        <w:tc>
          <w:tcPr>
            <w:tcW w:w="1711" w:type="dxa"/>
          </w:tcPr>
          <w:p w:rsidR="00AC63FB" w:rsidRDefault="00AC63FB">
            <w:pPr>
              <w:pStyle w:val="ConsPlusNormal"/>
              <w:jc w:val="center"/>
            </w:pPr>
            <w:r>
              <w:t>0</w:t>
            </w:r>
          </w:p>
        </w:tc>
        <w:tc>
          <w:tcPr>
            <w:tcW w:w="0" w:type="auto"/>
            <w:vMerge/>
          </w:tcPr>
          <w:p w:rsidR="00AC63FB" w:rsidRDefault="00AC63FB">
            <w:pPr>
              <w:pStyle w:val="ConsPlusNormal"/>
            </w:pPr>
          </w:p>
        </w:tc>
      </w:tr>
      <w:tr w:rsidR="00AC63FB">
        <w:tc>
          <w:tcPr>
            <w:tcW w:w="624" w:type="dxa"/>
            <w:vMerge w:val="restart"/>
          </w:tcPr>
          <w:p w:rsidR="00AC63FB" w:rsidRDefault="00AC63FB">
            <w:pPr>
              <w:pStyle w:val="ConsPlusNormal"/>
              <w:jc w:val="both"/>
            </w:pPr>
            <w:r>
              <w:t>2.2</w:t>
            </w:r>
          </w:p>
        </w:tc>
        <w:tc>
          <w:tcPr>
            <w:tcW w:w="3562" w:type="dxa"/>
            <w:vMerge w:val="restart"/>
          </w:tcPr>
          <w:p w:rsidR="00AC63FB" w:rsidRDefault="00AC63FB">
            <w:pPr>
              <w:pStyle w:val="ConsPlusNormal"/>
              <w:jc w:val="both"/>
            </w:pPr>
            <w:r>
              <w:t>Количество изменений, внесенных в сводную бюджетную роспись областного бюджета в случае перераспределения бюджетных ассигнований между кодами подгрупп видов расходов классификации расходов бюджетов и в лимиты бюджетных обязательств в случае перераспределения между элементами видов расходов классификации расходов бюджетов</w:t>
            </w:r>
          </w:p>
        </w:tc>
        <w:tc>
          <w:tcPr>
            <w:tcW w:w="2098" w:type="dxa"/>
            <w:vMerge w:val="restart"/>
          </w:tcPr>
          <w:p w:rsidR="00AC63FB" w:rsidRDefault="00AC63FB">
            <w:pPr>
              <w:pStyle w:val="ConsPlusNormal"/>
              <w:jc w:val="center"/>
            </w:pPr>
            <w:r>
              <w:t>0,04</w:t>
            </w:r>
          </w:p>
        </w:tc>
        <w:tc>
          <w:tcPr>
            <w:tcW w:w="3686" w:type="dxa"/>
          </w:tcPr>
          <w:p w:rsidR="00AC63FB" w:rsidRDefault="00AC63FB">
            <w:pPr>
              <w:pStyle w:val="ConsPlusNormal"/>
              <w:jc w:val="both"/>
            </w:pPr>
            <w:r>
              <w:t xml:space="preserve">P2.2 - количество справок об изменении показателей сводной бюджетной росписи областного бюджета в случае перераспределения бюджетных ассигнований между кодами подгрупп видов расходов классификации расходов бюджетов и справок об изменении лимитов бюджетных обязательств в случае перераспределения между элементами видов расходов классификации расходов бюджетов, в ходе исполнения областного бюджета в отчетном финансовом </w:t>
            </w:r>
            <w:r>
              <w:lastRenderedPageBreak/>
              <w:t>году</w:t>
            </w:r>
          </w:p>
        </w:tc>
        <w:tc>
          <w:tcPr>
            <w:tcW w:w="1417" w:type="dxa"/>
            <w:vMerge w:val="restart"/>
          </w:tcPr>
          <w:p w:rsidR="00AC63FB" w:rsidRDefault="00AC63FB">
            <w:pPr>
              <w:pStyle w:val="ConsPlusNormal"/>
              <w:jc w:val="both"/>
            </w:pPr>
            <w:r>
              <w:lastRenderedPageBreak/>
              <w:t>Единица</w:t>
            </w:r>
          </w:p>
        </w:tc>
        <w:tc>
          <w:tcPr>
            <w:tcW w:w="1711" w:type="dxa"/>
          </w:tcPr>
          <w:p w:rsidR="00AC63FB" w:rsidRDefault="00AC63FB">
            <w:pPr>
              <w:pStyle w:val="ConsPlusNormal"/>
            </w:pPr>
          </w:p>
        </w:tc>
        <w:tc>
          <w:tcPr>
            <w:tcW w:w="3118" w:type="dxa"/>
            <w:vMerge w:val="restart"/>
          </w:tcPr>
          <w:p w:rsidR="00AC63FB" w:rsidRDefault="00AC63FB">
            <w:pPr>
              <w:pStyle w:val="ConsPlusNormal"/>
              <w:jc w:val="both"/>
            </w:pPr>
            <w:r>
              <w:t>Большое количество справок об изменении показателей сводной бюджетной росписи по расходам и справок об изменении лимитов бюджетных обязательств в ходе исполнения областного бюджета свидетельствует о низком качестве работы ГАБС по финансовому планированию</w:t>
            </w:r>
          </w:p>
        </w:tc>
      </w:tr>
      <w:tr w:rsidR="00AC63FB">
        <w:tc>
          <w:tcPr>
            <w:tcW w:w="0" w:type="auto"/>
            <w:vMerge/>
          </w:tcPr>
          <w:p w:rsidR="00AC63FB" w:rsidRDefault="00AC63FB">
            <w:pPr>
              <w:pStyle w:val="ConsPlusNormal"/>
            </w:pPr>
          </w:p>
        </w:tc>
        <w:tc>
          <w:tcPr>
            <w:tcW w:w="0" w:type="auto"/>
            <w:vMerge/>
          </w:tcPr>
          <w:p w:rsidR="00AC63FB" w:rsidRDefault="00AC63FB">
            <w:pPr>
              <w:pStyle w:val="ConsPlusNormal"/>
            </w:pPr>
          </w:p>
        </w:tc>
        <w:tc>
          <w:tcPr>
            <w:tcW w:w="0" w:type="auto"/>
            <w:vMerge/>
          </w:tcPr>
          <w:p w:rsidR="00AC63FB" w:rsidRDefault="00AC63FB">
            <w:pPr>
              <w:pStyle w:val="ConsPlusNormal"/>
            </w:pPr>
          </w:p>
        </w:tc>
        <w:tc>
          <w:tcPr>
            <w:tcW w:w="3686" w:type="dxa"/>
          </w:tcPr>
          <w:p w:rsidR="00AC63FB" w:rsidRDefault="00AC63FB">
            <w:pPr>
              <w:pStyle w:val="ConsPlusNormal"/>
              <w:jc w:val="both"/>
            </w:pPr>
            <w:r>
              <w:t>P2.2 = 0</w:t>
            </w:r>
          </w:p>
        </w:tc>
        <w:tc>
          <w:tcPr>
            <w:tcW w:w="0" w:type="auto"/>
            <w:vMerge/>
          </w:tcPr>
          <w:p w:rsidR="00AC63FB" w:rsidRDefault="00AC63FB">
            <w:pPr>
              <w:pStyle w:val="ConsPlusNormal"/>
            </w:pPr>
          </w:p>
        </w:tc>
        <w:tc>
          <w:tcPr>
            <w:tcW w:w="1711" w:type="dxa"/>
          </w:tcPr>
          <w:p w:rsidR="00AC63FB" w:rsidRDefault="00AC63FB">
            <w:pPr>
              <w:pStyle w:val="ConsPlusNormal"/>
              <w:jc w:val="center"/>
            </w:pPr>
            <w:r>
              <w:t>5</w:t>
            </w:r>
          </w:p>
        </w:tc>
        <w:tc>
          <w:tcPr>
            <w:tcW w:w="0" w:type="auto"/>
            <w:vMerge/>
          </w:tcPr>
          <w:p w:rsidR="00AC63FB" w:rsidRDefault="00AC63FB">
            <w:pPr>
              <w:pStyle w:val="ConsPlusNormal"/>
            </w:pPr>
          </w:p>
        </w:tc>
      </w:tr>
      <w:tr w:rsidR="00AC63FB">
        <w:tc>
          <w:tcPr>
            <w:tcW w:w="0" w:type="auto"/>
            <w:vMerge/>
          </w:tcPr>
          <w:p w:rsidR="00AC63FB" w:rsidRDefault="00AC63FB">
            <w:pPr>
              <w:pStyle w:val="ConsPlusNormal"/>
            </w:pPr>
          </w:p>
        </w:tc>
        <w:tc>
          <w:tcPr>
            <w:tcW w:w="0" w:type="auto"/>
            <w:vMerge/>
          </w:tcPr>
          <w:p w:rsidR="00AC63FB" w:rsidRDefault="00AC63FB">
            <w:pPr>
              <w:pStyle w:val="ConsPlusNormal"/>
            </w:pPr>
          </w:p>
        </w:tc>
        <w:tc>
          <w:tcPr>
            <w:tcW w:w="0" w:type="auto"/>
            <w:vMerge/>
          </w:tcPr>
          <w:p w:rsidR="00AC63FB" w:rsidRDefault="00AC63FB">
            <w:pPr>
              <w:pStyle w:val="ConsPlusNormal"/>
            </w:pPr>
          </w:p>
        </w:tc>
        <w:tc>
          <w:tcPr>
            <w:tcW w:w="3686" w:type="dxa"/>
          </w:tcPr>
          <w:p w:rsidR="00AC63FB" w:rsidRDefault="00AC63FB">
            <w:pPr>
              <w:pStyle w:val="ConsPlusNormal"/>
              <w:jc w:val="both"/>
            </w:pPr>
            <w:r>
              <w:t>0 &lt; P2.2 &lt;= 5</w:t>
            </w:r>
          </w:p>
        </w:tc>
        <w:tc>
          <w:tcPr>
            <w:tcW w:w="0" w:type="auto"/>
            <w:vMerge/>
          </w:tcPr>
          <w:p w:rsidR="00AC63FB" w:rsidRDefault="00AC63FB">
            <w:pPr>
              <w:pStyle w:val="ConsPlusNormal"/>
            </w:pPr>
          </w:p>
        </w:tc>
        <w:tc>
          <w:tcPr>
            <w:tcW w:w="1711" w:type="dxa"/>
          </w:tcPr>
          <w:p w:rsidR="00AC63FB" w:rsidRDefault="00AC63FB">
            <w:pPr>
              <w:pStyle w:val="ConsPlusNormal"/>
              <w:jc w:val="center"/>
            </w:pPr>
            <w:r>
              <w:t>4</w:t>
            </w:r>
          </w:p>
        </w:tc>
        <w:tc>
          <w:tcPr>
            <w:tcW w:w="0" w:type="auto"/>
            <w:vMerge/>
          </w:tcPr>
          <w:p w:rsidR="00AC63FB" w:rsidRDefault="00AC63FB">
            <w:pPr>
              <w:pStyle w:val="ConsPlusNormal"/>
            </w:pPr>
          </w:p>
        </w:tc>
      </w:tr>
      <w:tr w:rsidR="00AC63FB">
        <w:tc>
          <w:tcPr>
            <w:tcW w:w="0" w:type="auto"/>
            <w:vMerge/>
          </w:tcPr>
          <w:p w:rsidR="00AC63FB" w:rsidRDefault="00AC63FB">
            <w:pPr>
              <w:pStyle w:val="ConsPlusNormal"/>
            </w:pPr>
          </w:p>
        </w:tc>
        <w:tc>
          <w:tcPr>
            <w:tcW w:w="0" w:type="auto"/>
            <w:vMerge/>
          </w:tcPr>
          <w:p w:rsidR="00AC63FB" w:rsidRDefault="00AC63FB">
            <w:pPr>
              <w:pStyle w:val="ConsPlusNormal"/>
            </w:pPr>
          </w:p>
        </w:tc>
        <w:tc>
          <w:tcPr>
            <w:tcW w:w="0" w:type="auto"/>
            <w:vMerge/>
          </w:tcPr>
          <w:p w:rsidR="00AC63FB" w:rsidRDefault="00AC63FB">
            <w:pPr>
              <w:pStyle w:val="ConsPlusNormal"/>
            </w:pPr>
          </w:p>
        </w:tc>
        <w:tc>
          <w:tcPr>
            <w:tcW w:w="3686" w:type="dxa"/>
          </w:tcPr>
          <w:p w:rsidR="00AC63FB" w:rsidRDefault="00AC63FB">
            <w:pPr>
              <w:pStyle w:val="ConsPlusNormal"/>
              <w:jc w:val="both"/>
            </w:pPr>
            <w:r>
              <w:t>5 &lt; P2.2 &lt;= 10</w:t>
            </w:r>
          </w:p>
        </w:tc>
        <w:tc>
          <w:tcPr>
            <w:tcW w:w="0" w:type="auto"/>
            <w:vMerge/>
          </w:tcPr>
          <w:p w:rsidR="00AC63FB" w:rsidRDefault="00AC63FB">
            <w:pPr>
              <w:pStyle w:val="ConsPlusNormal"/>
            </w:pPr>
          </w:p>
        </w:tc>
        <w:tc>
          <w:tcPr>
            <w:tcW w:w="1711" w:type="dxa"/>
          </w:tcPr>
          <w:p w:rsidR="00AC63FB" w:rsidRDefault="00AC63FB">
            <w:pPr>
              <w:pStyle w:val="ConsPlusNormal"/>
              <w:jc w:val="center"/>
            </w:pPr>
            <w:r>
              <w:t>3</w:t>
            </w:r>
          </w:p>
        </w:tc>
        <w:tc>
          <w:tcPr>
            <w:tcW w:w="0" w:type="auto"/>
            <w:vMerge/>
          </w:tcPr>
          <w:p w:rsidR="00AC63FB" w:rsidRDefault="00AC63FB">
            <w:pPr>
              <w:pStyle w:val="ConsPlusNormal"/>
            </w:pPr>
          </w:p>
        </w:tc>
      </w:tr>
      <w:tr w:rsidR="00AC63FB">
        <w:tc>
          <w:tcPr>
            <w:tcW w:w="0" w:type="auto"/>
            <w:vMerge/>
          </w:tcPr>
          <w:p w:rsidR="00AC63FB" w:rsidRDefault="00AC63FB">
            <w:pPr>
              <w:pStyle w:val="ConsPlusNormal"/>
            </w:pPr>
          </w:p>
        </w:tc>
        <w:tc>
          <w:tcPr>
            <w:tcW w:w="0" w:type="auto"/>
            <w:vMerge/>
          </w:tcPr>
          <w:p w:rsidR="00AC63FB" w:rsidRDefault="00AC63FB">
            <w:pPr>
              <w:pStyle w:val="ConsPlusNormal"/>
            </w:pPr>
          </w:p>
        </w:tc>
        <w:tc>
          <w:tcPr>
            <w:tcW w:w="0" w:type="auto"/>
            <w:vMerge/>
          </w:tcPr>
          <w:p w:rsidR="00AC63FB" w:rsidRDefault="00AC63FB">
            <w:pPr>
              <w:pStyle w:val="ConsPlusNormal"/>
            </w:pPr>
          </w:p>
        </w:tc>
        <w:tc>
          <w:tcPr>
            <w:tcW w:w="3686" w:type="dxa"/>
          </w:tcPr>
          <w:p w:rsidR="00AC63FB" w:rsidRDefault="00AC63FB">
            <w:pPr>
              <w:pStyle w:val="ConsPlusNormal"/>
              <w:jc w:val="both"/>
            </w:pPr>
            <w:r>
              <w:t>10 &lt; P2.2 &lt;= 15</w:t>
            </w:r>
          </w:p>
        </w:tc>
        <w:tc>
          <w:tcPr>
            <w:tcW w:w="0" w:type="auto"/>
            <w:vMerge/>
          </w:tcPr>
          <w:p w:rsidR="00AC63FB" w:rsidRDefault="00AC63FB">
            <w:pPr>
              <w:pStyle w:val="ConsPlusNormal"/>
            </w:pPr>
          </w:p>
        </w:tc>
        <w:tc>
          <w:tcPr>
            <w:tcW w:w="1711" w:type="dxa"/>
          </w:tcPr>
          <w:p w:rsidR="00AC63FB" w:rsidRDefault="00AC63FB">
            <w:pPr>
              <w:pStyle w:val="ConsPlusNormal"/>
              <w:jc w:val="center"/>
            </w:pPr>
            <w:r>
              <w:t>2</w:t>
            </w:r>
          </w:p>
        </w:tc>
        <w:tc>
          <w:tcPr>
            <w:tcW w:w="0" w:type="auto"/>
            <w:vMerge/>
          </w:tcPr>
          <w:p w:rsidR="00AC63FB" w:rsidRDefault="00AC63FB">
            <w:pPr>
              <w:pStyle w:val="ConsPlusNormal"/>
            </w:pPr>
          </w:p>
        </w:tc>
      </w:tr>
      <w:tr w:rsidR="00AC63FB">
        <w:tc>
          <w:tcPr>
            <w:tcW w:w="0" w:type="auto"/>
            <w:vMerge/>
          </w:tcPr>
          <w:p w:rsidR="00AC63FB" w:rsidRDefault="00AC63FB">
            <w:pPr>
              <w:pStyle w:val="ConsPlusNormal"/>
            </w:pPr>
          </w:p>
        </w:tc>
        <w:tc>
          <w:tcPr>
            <w:tcW w:w="0" w:type="auto"/>
            <w:vMerge/>
          </w:tcPr>
          <w:p w:rsidR="00AC63FB" w:rsidRDefault="00AC63FB">
            <w:pPr>
              <w:pStyle w:val="ConsPlusNormal"/>
            </w:pPr>
          </w:p>
        </w:tc>
        <w:tc>
          <w:tcPr>
            <w:tcW w:w="0" w:type="auto"/>
            <w:vMerge/>
          </w:tcPr>
          <w:p w:rsidR="00AC63FB" w:rsidRDefault="00AC63FB">
            <w:pPr>
              <w:pStyle w:val="ConsPlusNormal"/>
            </w:pPr>
          </w:p>
        </w:tc>
        <w:tc>
          <w:tcPr>
            <w:tcW w:w="3686" w:type="dxa"/>
          </w:tcPr>
          <w:p w:rsidR="00AC63FB" w:rsidRDefault="00AC63FB">
            <w:pPr>
              <w:pStyle w:val="ConsPlusNormal"/>
              <w:jc w:val="both"/>
            </w:pPr>
            <w:r>
              <w:t>P2.2 &gt; 15</w:t>
            </w:r>
          </w:p>
        </w:tc>
        <w:tc>
          <w:tcPr>
            <w:tcW w:w="0" w:type="auto"/>
            <w:vMerge/>
          </w:tcPr>
          <w:p w:rsidR="00AC63FB" w:rsidRDefault="00AC63FB">
            <w:pPr>
              <w:pStyle w:val="ConsPlusNormal"/>
            </w:pPr>
          </w:p>
        </w:tc>
        <w:tc>
          <w:tcPr>
            <w:tcW w:w="1711" w:type="dxa"/>
          </w:tcPr>
          <w:p w:rsidR="00AC63FB" w:rsidRDefault="00AC63FB">
            <w:pPr>
              <w:pStyle w:val="ConsPlusNormal"/>
              <w:jc w:val="center"/>
            </w:pPr>
            <w:r>
              <w:t>0</w:t>
            </w:r>
          </w:p>
        </w:tc>
        <w:tc>
          <w:tcPr>
            <w:tcW w:w="0" w:type="auto"/>
            <w:vMerge/>
          </w:tcPr>
          <w:p w:rsidR="00AC63FB" w:rsidRDefault="00AC63FB">
            <w:pPr>
              <w:pStyle w:val="ConsPlusNormal"/>
            </w:pPr>
          </w:p>
        </w:tc>
      </w:tr>
      <w:tr w:rsidR="00AC63FB">
        <w:tc>
          <w:tcPr>
            <w:tcW w:w="624" w:type="dxa"/>
            <w:vMerge w:val="restart"/>
          </w:tcPr>
          <w:p w:rsidR="00AC63FB" w:rsidRDefault="00AC63FB">
            <w:pPr>
              <w:pStyle w:val="ConsPlusNormal"/>
              <w:jc w:val="both"/>
            </w:pPr>
            <w:r>
              <w:t>2.3</w:t>
            </w:r>
          </w:p>
        </w:tc>
        <w:tc>
          <w:tcPr>
            <w:tcW w:w="3562" w:type="dxa"/>
            <w:vMerge w:val="restart"/>
          </w:tcPr>
          <w:p w:rsidR="00AC63FB" w:rsidRDefault="00AC63FB">
            <w:pPr>
              <w:pStyle w:val="ConsPlusNormal"/>
              <w:jc w:val="both"/>
            </w:pPr>
            <w:r>
              <w:t>Доля суммы изменений, внесенных в сводную бюджетную роспись областного бюджета и лимиты бюджетных обязательств в течение отчетного финансового года</w:t>
            </w:r>
          </w:p>
        </w:tc>
        <w:tc>
          <w:tcPr>
            <w:tcW w:w="2098" w:type="dxa"/>
            <w:vMerge w:val="restart"/>
          </w:tcPr>
          <w:p w:rsidR="00AC63FB" w:rsidRDefault="00AC63FB">
            <w:pPr>
              <w:pStyle w:val="ConsPlusNormal"/>
              <w:jc w:val="center"/>
            </w:pPr>
            <w:r>
              <w:t>0,04</w:t>
            </w:r>
          </w:p>
        </w:tc>
        <w:tc>
          <w:tcPr>
            <w:tcW w:w="3686" w:type="dxa"/>
          </w:tcPr>
          <w:p w:rsidR="00AC63FB" w:rsidRDefault="00AC63FB">
            <w:pPr>
              <w:pStyle w:val="ConsPlusNormal"/>
              <w:jc w:val="both"/>
            </w:pPr>
            <w:r>
              <w:t>P2.3 = (</w:t>
            </w:r>
            <w:proofErr w:type="spellStart"/>
            <w:r>
              <w:t>Sсбр</w:t>
            </w:r>
            <w:proofErr w:type="spellEnd"/>
            <w:r>
              <w:t xml:space="preserve"> + </w:t>
            </w:r>
            <w:proofErr w:type="spellStart"/>
            <w:r>
              <w:t>Sлбо</w:t>
            </w:r>
            <w:proofErr w:type="spellEnd"/>
            <w:r>
              <w:t>) / A x 100, где:</w:t>
            </w:r>
          </w:p>
          <w:p w:rsidR="00AC63FB" w:rsidRDefault="00AC63FB">
            <w:pPr>
              <w:pStyle w:val="ConsPlusNormal"/>
              <w:jc w:val="both"/>
            </w:pPr>
            <w:proofErr w:type="spellStart"/>
            <w:r>
              <w:t>Sсбр</w:t>
            </w:r>
            <w:proofErr w:type="spellEnd"/>
            <w:r>
              <w:t xml:space="preserve"> - сумма положительных изменений в отчетном финансовом году в сводную бюджетную роспись областного бюджета в случаях перераспределения бюджетных ассигнований:</w:t>
            </w:r>
          </w:p>
          <w:p w:rsidR="00AC63FB" w:rsidRDefault="00AC63FB">
            <w:pPr>
              <w:pStyle w:val="ConsPlusNormal"/>
              <w:jc w:val="both"/>
            </w:pPr>
            <w:r>
              <w:t>- в связи с принятием закона о внесении изменений в закон Ивановской области об областном бюджете;</w:t>
            </w:r>
          </w:p>
          <w:p w:rsidR="00AC63FB" w:rsidRDefault="00AC63FB">
            <w:pPr>
              <w:pStyle w:val="ConsPlusNormal"/>
              <w:jc w:val="both"/>
            </w:pPr>
            <w:r>
              <w:t>- между текущим финансовым годом и плановым периодом - в пределах предусмотренного законом Ивановской области об областном бюджете общего объема бюджетных ассигнований ГАБС на оказание государственных услуг на соответствующий финансовый год;</w:t>
            </w:r>
          </w:p>
          <w:p w:rsidR="00AC63FB" w:rsidRDefault="00AC63FB">
            <w:pPr>
              <w:pStyle w:val="ConsPlusNormal"/>
              <w:jc w:val="both"/>
            </w:pPr>
            <w:r>
              <w:t>- между кодами подгрупп видов расходов классификации расходов бюджетов;</w:t>
            </w:r>
          </w:p>
          <w:p w:rsidR="00AC63FB" w:rsidRDefault="00AC63FB">
            <w:pPr>
              <w:pStyle w:val="ConsPlusNormal"/>
              <w:jc w:val="both"/>
            </w:pPr>
            <w:proofErr w:type="spellStart"/>
            <w:r>
              <w:t>Sлбо</w:t>
            </w:r>
            <w:proofErr w:type="spellEnd"/>
            <w:r>
              <w:t xml:space="preserve"> - сумма положительных </w:t>
            </w:r>
            <w:r>
              <w:lastRenderedPageBreak/>
              <w:t>изменений в отчетном финансовом году в случае перераспределения лимитов бюджетных обязательств между элементами видов расходов классификации расходов бюджетов;</w:t>
            </w:r>
          </w:p>
          <w:p w:rsidR="00AC63FB" w:rsidRDefault="00AC63FB">
            <w:pPr>
              <w:pStyle w:val="ConsPlusNormal"/>
              <w:jc w:val="both"/>
            </w:pPr>
            <w:r>
              <w:t>A - объем бюджетных ассигнований ГАБС в отчетном финансовом году согласно сводной бюджетной росписи с учетом внесенных в нее изменений по состоянию на конец отчетного финансового года</w:t>
            </w:r>
          </w:p>
        </w:tc>
        <w:tc>
          <w:tcPr>
            <w:tcW w:w="1417" w:type="dxa"/>
            <w:vMerge w:val="restart"/>
          </w:tcPr>
          <w:p w:rsidR="00AC63FB" w:rsidRDefault="00AC63FB">
            <w:pPr>
              <w:pStyle w:val="ConsPlusNormal"/>
              <w:jc w:val="both"/>
            </w:pPr>
            <w:r>
              <w:lastRenderedPageBreak/>
              <w:t>%</w:t>
            </w:r>
          </w:p>
        </w:tc>
        <w:tc>
          <w:tcPr>
            <w:tcW w:w="1711" w:type="dxa"/>
          </w:tcPr>
          <w:p w:rsidR="00AC63FB" w:rsidRDefault="00AC63FB">
            <w:pPr>
              <w:pStyle w:val="ConsPlusNormal"/>
            </w:pPr>
          </w:p>
        </w:tc>
        <w:tc>
          <w:tcPr>
            <w:tcW w:w="3118" w:type="dxa"/>
            <w:vMerge w:val="restart"/>
          </w:tcPr>
          <w:p w:rsidR="00AC63FB" w:rsidRDefault="00AC63FB">
            <w:pPr>
              <w:pStyle w:val="ConsPlusNormal"/>
              <w:jc w:val="both"/>
            </w:pPr>
            <w:r>
              <w:t>Большое количество справок об изменении показателей сводной бюджетной росписи по расходам и справок об изменении лимитов бюджетных обязательств в ходе исполнения областного бюджета свидетельствует о низком качестве работы ГАБС по финансовому планированию</w:t>
            </w:r>
          </w:p>
        </w:tc>
      </w:tr>
      <w:tr w:rsidR="00AC63FB">
        <w:tc>
          <w:tcPr>
            <w:tcW w:w="0" w:type="auto"/>
            <w:vMerge/>
          </w:tcPr>
          <w:p w:rsidR="00AC63FB" w:rsidRDefault="00AC63FB">
            <w:pPr>
              <w:pStyle w:val="ConsPlusNormal"/>
            </w:pPr>
          </w:p>
        </w:tc>
        <w:tc>
          <w:tcPr>
            <w:tcW w:w="0" w:type="auto"/>
            <w:vMerge/>
          </w:tcPr>
          <w:p w:rsidR="00AC63FB" w:rsidRDefault="00AC63FB">
            <w:pPr>
              <w:pStyle w:val="ConsPlusNormal"/>
            </w:pPr>
          </w:p>
        </w:tc>
        <w:tc>
          <w:tcPr>
            <w:tcW w:w="0" w:type="auto"/>
            <w:vMerge/>
          </w:tcPr>
          <w:p w:rsidR="00AC63FB" w:rsidRDefault="00AC63FB">
            <w:pPr>
              <w:pStyle w:val="ConsPlusNormal"/>
            </w:pPr>
          </w:p>
        </w:tc>
        <w:tc>
          <w:tcPr>
            <w:tcW w:w="3686" w:type="dxa"/>
          </w:tcPr>
          <w:p w:rsidR="00AC63FB" w:rsidRDefault="00AC63FB">
            <w:pPr>
              <w:pStyle w:val="ConsPlusNormal"/>
              <w:jc w:val="both"/>
            </w:pPr>
            <w:r>
              <w:t>P2.3 = 0</w:t>
            </w:r>
          </w:p>
        </w:tc>
        <w:tc>
          <w:tcPr>
            <w:tcW w:w="0" w:type="auto"/>
            <w:vMerge/>
          </w:tcPr>
          <w:p w:rsidR="00AC63FB" w:rsidRDefault="00AC63FB">
            <w:pPr>
              <w:pStyle w:val="ConsPlusNormal"/>
            </w:pPr>
          </w:p>
        </w:tc>
        <w:tc>
          <w:tcPr>
            <w:tcW w:w="1711" w:type="dxa"/>
          </w:tcPr>
          <w:p w:rsidR="00AC63FB" w:rsidRDefault="00AC63FB">
            <w:pPr>
              <w:pStyle w:val="ConsPlusNormal"/>
              <w:jc w:val="center"/>
            </w:pPr>
            <w:r>
              <w:t>5</w:t>
            </w:r>
          </w:p>
        </w:tc>
        <w:tc>
          <w:tcPr>
            <w:tcW w:w="0" w:type="auto"/>
            <w:vMerge/>
          </w:tcPr>
          <w:p w:rsidR="00AC63FB" w:rsidRDefault="00AC63FB">
            <w:pPr>
              <w:pStyle w:val="ConsPlusNormal"/>
            </w:pPr>
          </w:p>
        </w:tc>
      </w:tr>
      <w:tr w:rsidR="00AC63FB">
        <w:tc>
          <w:tcPr>
            <w:tcW w:w="0" w:type="auto"/>
            <w:vMerge/>
          </w:tcPr>
          <w:p w:rsidR="00AC63FB" w:rsidRDefault="00AC63FB">
            <w:pPr>
              <w:pStyle w:val="ConsPlusNormal"/>
            </w:pPr>
          </w:p>
        </w:tc>
        <w:tc>
          <w:tcPr>
            <w:tcW w:w="0" w:type="auto"/>
            <w:vMerge/>
          </w:tcPr>
          <w:p w:rsidR="00AC63FB" w:rsidRDefault="00AC63FB">
            <w:pPr>
              <w:pStyle w:val="ConsPlusNormal"/>
            </w:pPr>
          </w:p>
        </w:tc>
        <w:tc>
          <w:tcPr>
            <w:tcW w:w="0" w:type="auto"/>
            <w:vMerge/>
          </w:tcPr>
          <w:p w:rsidR="00AC63FB" w:rsidRDefault="00AC63FB">
            <w:pPr>
              <w:pStyle w:val="ConsPlusNormal"/>
            </w:pPr>
          </w:p>
        </w:tc>
        <w:tc>
          <w:tcPr>
            <w:tcW w:w="3686" w:type="dxa"/>
          </w:tcPr>
          <w:p w:rsidR="00AC63FB" w:rsidRDefault="00AC63FB">
            <w:pPr>
              <w:pStyle w:val="ConsPlusNormal"/>
              <w:jc w:val="both"/>
            </w:pPr>
            <w:r>
              <w:t>0 &lt; P2.3 &lt;= 5</w:t>
            </w:r>
          </w:p>
        </w:tc>
        <w:tc>
          <w:tcPr>
            <w:tcW w:w="0" w:type="auto"/>
            <w:vMerge/>
          </w:tcPr>
          <w:p w:rsidR="00AC63FB" w:rsidRDefault="00AC63FB">
            <w:pPr>
              <w:pStyle w:val="ConsPlusNormal"/>
            </w:pPr>
          </w:p>
        </w:tc>
        <w:tc>
          <w:tcPr>
            <w:tcW w:w="1711" w:type="dxa"/>
          </w:tcPr>
          <w:p w:rsidR="00AC63FB" w:rsidRDefault="00AC63FB">
            <w:pPr>
              <w:pStyle w:val="ConsPlusNormal"/>
              <w:jc w:val="center"/>
            </w:pPr>
            <w:r>
              <w:t>4</w:t>
            </w:r>
          </w:p>
        </w:tc>
        <w:tc>
          <w:tcPr>
            <w:tcW w:w="0" w:type="auto"/>
            <w:vMerge/>
          </w:tcPr>
          <w:p w:rsidR="00AC63FB" w:rsidRDefault="00AC63FB">
            <w:pPr>
              <w:pStyle w:val="ConsPlusNormal"/>
            </w:pPr>
          </w:p>
        </w:tc>
      </w:tr>
      <w:tr w:rsidR="00AC63FB">
        <w:tc>
          <w:tcPr>
            <w:tcW w:w="0" w:type="auto"/>
            <w:vMerge/>
          </w:tcPr>
          <w:p w:rsidR="00AC63FB" w:rsidRDefault="00AC63FB">
            <w:pPr>
              <w:pStyle w:val="ConsPlusNormal"/>
            </w:pPr>
          </w:p>
        </w:tc>
        <w:tc>
          <w:tcPr>
            <w:tcW w:w="0" w:type="auto"/>
            <w:vMerge/>
          </w:tcPr>
          <w:p w:rsidR="00AC63FB" w:rsidRDefault="00AC63FB">
            <w:pPr>
              <w:pStyle w:val="ConsPlusNormal"/>
            </w:pPr>
          </w:p>
        </w:tc>
        <w:tc>
          <w:tcPr>
            <w:tcW w:w="0" w:type="auto"/>
            <w:vMerge/>
          </w:tcPr>
          <w:p w:rsidR="00AC63FB" w:rsidRDefault="00AC63FB">
            <w:pPr>
              <w:pStyle w:val="ConsPlusNormal"/>
            </w:pPr>
          </w:p>
        </w:tc>
        <w:tc>
          <w:tcPr>
            <w:tcW w:w="3686" w:type="dxa"/>
          </w:tcPr>
          <w:p w:rsidR="00AC63FB" w:rsidRDefault="00AC63FB">
            <w:pPr>
              <w:pStyle w:val="ConsPlusNormal"/>
              <w:jc w:val="both"/>
            </w:pPr>
            <w:r>
              <w:t>5 &lt; P2.3 &lt;= 10</w:t>
            </w:r>
          </w:p>
        </w:tc>
        <w:tc>
          <w:tcPr>
            <w:tcW w:w="0" w:type="auto"/>
            <w:vMerge/>
          </w:tcPr>
          <w:p w:rsidR="00AC63FB" w:rsidRDefault="00AC63FB">
            <w:pPr>
              <w:pStyle w:val="ConsPlusNormal"/>
            </w:pPr>
          </w:p>
        </w:tc>
        <w:tc>
          <w:tcPr>
            <w:tcW w:w="1711" w:type="dxa"/>
          </w:tcPr>
          <w:p w:rsidR="00AC63FB" w:rsidRDefault="00AC63FB">
            <w:pPr>
              <w:pStyle w:val="ConsPlusNormal"/>
              <w:jc w:val="center"/>
            </w:pPr>
            <w:r>
              <w:t>3</w:t>
            </w:r>
          </w:p>
        </w:tc>
        <w:tc>
          <w:tcPr>
            <w:tcW w:w="0" w:type="auto"/>
            <w:vMerge/>
          </w:tcPr>
          <w:p w:rsidR="00AC63FB" w:rsidRDefault="00AC63FB">
            <w:pPr>
              <w:pStyle w:val="ConsPlusNormal"/>
            </w:pPr>
          </w:p>
        </w:tc>
      </w:tr>
      <w:tr w:rsidR="00AC63FB">
        <w:tc>
          <w:tcPr>
            <w:tcW w:w="0" w:type="auto"/>
            <w:vMerge/>
          </w:tcPr>
          <w:p w:rsidR="00AC63FB" w:rsidRDefault="00AC63FB">
            <w:pPr>
              <w:pStyle w:val="ConsPlusNormal"/>
            </w:pPr>
          </w:p>
        </w:tc>
        <w:tc>
          <w:tcPr>
            <w:tcW w:w="0" w:type="auto"/>
            <w:vMerge/>
          </w:tcPr>
          <w:p w:rsidR="00AC63FB" w:rsidRDefault="00AC63FB">
            <w:pPr>
              <w:pStyle w:val="ConsPlusNormal"/>
            </w:pPr>
          </w:p>
        </w:tc>
        <w:tc>
          <w:tcPr>
            <w:tcW w:w="0" w:type="auto"/>
            <w:vMerge/>
          </w:tcPr>
          <w:p w:rsidR="00AC63FB" w:rsidRDefault="00AC63FB">
            <w:pPr>
              <w:pStyle w:val="ConsPlusNormal"/>
            </w:pPr>
          </w:p>
        </w:tc>
        <w:tc>
          <w:tcPr>
            <w:tcW w:w="3686" w:type="dxa"/>
          </w:tcPr>
          <w:p w:rsidR="00AC63FB" w:rsidRDefault="00AC63FB">
            <w:pPr>
              <w:pStyle w:val="ConsPlusNormal"/>
              <w:jc w:val="both"/>
            </w:pPr>
            <w:r>
              <w:t>10 &lt; P2.3 &lt;= 15</w:t>
            </w:r>
          </w:p>
        </w:tc>
        <w:tc>
          <w:tcPr>
            <w:tcW w:w="0" w:type="auto"/>
            <w:vMerge/>
          </w:tcPr>
          <w:p w:rsidR="00AC63FB" w:rsidRDefault="00AC63FB">
            <w:pPr>
              <w:pStyle w:val="ConsPlusNormal"/>
            </w:pPr>
          </w:p>
        </w:tc>
        <w:tc>
          <w:tcPr>
            <w:tcW w:w="1711" w:type="dxa"/>
          </w:tcPr>
          <w:p w:rsidR="00AC63FB" w:rsidRDefault="00AC63FB">
            <w:pPr>
              <w:pStyle w:val="ConsPlusNormal"/>
              <w:jc w:val="center"/>
            </w:pPr>
            <w:r>
              <w:t>2</w:t>
            </w:r>
          </w:p>
        </w:tc>
        <w:tc>
          <w:tcPr>
            <w:tcW w:w="0" w:type="auto"/>
            <w:vMerge/>
          </w:tcPr>
          <w:p w:rsidR="00AC63FB" w:rsidRDefault="00AC63FB">
            <w:pPr>
              <w:pStyle w:val="ConsPlusNormal"/>
            </w:pPr>
          </w:p>
        </w:tc>
      </w:tr>
      <w:tr w:rsidR="00AC63FB">
        <w:tc>
          <w:tcPr>
            <w:tcW w:w="0" w:type="auto"/>
            <w:vMerge/>
          </w:tcPr>
          <w:p w:rsidR="00AC63FB" w:rsidRDefault="00AC63FB">
            <w:pPr>
              <w:pStyle w:val="ConsPlusNormal"/>
            </w:pPr>
          </w:p>
        </w:tc>
        <w:tc>
          <w:tcPr>
            <w:tcW w:w="0" w:type="auto"/>
            <w:vMerge/>
          </w:tcPr>
          <w:p w:rsidR="00AC63FB" w:rsidRDefault="00AC63FB">
            <w:pPr>
              <w:pStyle w:val="ConsPlusNormal"/>
            </w:pPr>
          </w:p>
        </w:tc>
        <w:tc>
          <w:tcPr>
            <w:tcW w:w="0" w:type="auto"/>
            <w:vMerge/>
          </w:tcPr>
          <w:p w:rsidR="00AC63FB" w:rsidRDefault="00AC63FB">
            <w:pPr>
              <w:pStyle w:val="ConsPlusNormal"/>
            </w:pPr>
          </w:p>
        </w:tc>
        <w:tc>
          <w:tcPr>
            <w:tcW w:w="3686" w:type="dxa"/>
          </w:tcPr>
          <w:p w:rsidR="00AC63FB" w:rsidRDefault="00AC63FB">
            <w:pPr>
              <w:pStyle w:val="ConsPlusNormal"/>
              <w:jc w:val="both"/>
            </w:pPr>
            <w:r>
              <w:t>P2.3 &gt; 15</w:t>
            </w:r>
          </w:p>
        </w:tc>
        <w:tc>
          <w:tcPr>
            <w:tcW w:w="0" w:type="auto"/>
            <w:vMerge/>
          </w:tcPr>
          <w:p w:rsidR="00AC63FB" w:rsidRDefault="00AC63FB">
            <w:pPr>
              <w:pStyle w:val="ConsPlusNormal"/>
            </w:pPr>
          </w:p>
        </w:tc>
        <w:tc>
          <w:tcPr>
            <w:tcW w:w="1711" w:type="dxa"/>
          </w:tcPr>
          <w:p w:rsidR="00AC63FB" w:rsidRDefault="00AC63FB">
            <w:pPr>
              <w:pStyle w:val="ConsPlusNormal"/>
              <w:jc w:val="center"/>
            </w:pPr>
            <w:r>
              <w:t>0</w:t>
            </w:r>
          </w:p>
        </w:tc>
        <w:tc>
          <w:tcPr>
            <w:tcW w:w="0" w:type="auto"/>
            <w:vMerge/>
          </w:tcPr>
          <w:p w:rsidR="00AC63FB" w:rsidRDefault="00AC63FB">
            <w:pPr>
              <w:pStyle w:val="ConsPlusNormal"/>
            </w:pPr>
          </w:p>
        </w:tc>
      </w:tr>
      <w:tr w:rsidR="00AC63FB">
        <w:tc>
          <w:tcPr>
            <w:tcW w:w="624" w:type="dxa"/>
            <w:vMerge w:val="restart"/>
          </w:tcPr>
          <w:p w:rsidR="00AC63FB" w:rsidRDefault="00AC63FB">
            <w:pPr>
              <w:pStyle w:val="ConsPlusNormal"/>
              <w:jc w:val="both"/>
            </w:pPr>
            <w:r>
              <w:t>2.4</w:t>
            </w:r>
          </w:p>
        </w:tc>
        <w:tc>
          <w:tcPr>
            <w:tcW w:w="3562" w:type="dxa"/>
            <w:vMerge w:val="restart"/>
          </w:tcPr>
          <w:p w:rsidR="00AC63FB" w:rsidRDefault="00AC63FB">
            <w:pPr>
              <w:pStyle w:val="ConsPlusNormal"/>
              <w:jc w:val="both"/>
            </w:pPr>
            <w:r>
              <w:t>Количество изменений, вносимых в утвержденные ГАБС государственные задания на оказание (выполнение) государственных услуг (работ)</w:t>
            </w:r>
          </w:p>
        </w:tc>
        <w:tc>
          <w:tcPr>
            <w:tcW w:w="2098" w:type="dxa"/>
            <w:vMerge w:val="restart"/>
          </w:tcPr>
          <w:p w:rsidR="00AC63FB" w:rsidRDefault="00AC63FB">
            <w:pPr>
              <w:pStyle w:val="ConsPlusNormal"/>
              <w:jc w:val="center"/>
            </w:pPr>
            <w:r>
              <w:t>0,03</w:t>
            </w:r>
          </w:p>
        </w:tc>
        <w:tc>
          <w:tcPr>
            <w:tcW w:w="3686" w:type="dxa"/>
          </w:tcPr>
          <w:p w:rsidR="00AC63FB" w:rsidRDefault="00AC63FB">
            <w:pPr>
              <w:pStyle w:val="ConsPlusNormal"/>
              <w:jc w:val="both"/>
            </w:pPr>
            <w:r>
              <w:t>P2.4 - количество изменений, вносимых в утвержденные ГАБС государственные задания на оказание (выполнение) государственных услуг (работ)</w:t>
            </w:r>
          </w:p>
        </w:tc>
        <w:tc>
          <w:tcPr>
            <w:tcW w:w="1417" w:type="dxa"/>
            <w:vMerge w:val="restart"/>
          </w:tcPr>
          <w:p w:rsidR="00AC63FB" w:rsidRDefault="00AC63FB">
            <w:pPr>
              <w:pStyle w:val="ConsPlusNormal"/>
              <w:jc w:val="both"/>
            </w:pPr>
            <w:r>
              <w:t>Единица</w:t>
            </w:r>
          </w:p>
        </w:tc>
        <w:tc>
          <w:tcPr>
            <w:tcW w:w="1711" w:type="dxa"/>
          </w:tcPr>
          <w:p w:rsidR="00AC63FB" w:rsidRDefault="00AC63FB">
            <w:pPr>
              <w:pStyle w:val="ConsPlusNormal"/>
            </w:pPr>
          </w:p>
        </w:tc>
        <w:tc>
          <w:tcPr>
            <w:tcW w:w="3118" w:type="dxa"/>
            <w:vMerge w:val="restart"/>
          </w:tcPr>
          <w:p w:rsidR="00AC63FB" w:rsidRDefault="00AC63FB">
            <w:pPr>
              <w:pStyle w:val="ConsPlusNormal"/>
              <w:jc w:val="both"/>
            </w:pPr>
            <w:r>
              <w:t>Большое количество изменений в утвержденные государственные задания на оказание (выполнение) государственных услуг (работ) свидетельствует о низком качестве работы ГАБС по формированию государственных заданий на оказание (выполнение) государственных услуг (работ)</w:t>
            </w:r>
          </w:p>
        </w:tc>
      </w:tr>
      <w:tr w:rsidR="00AC63FB">
        <w:tc>
          <w:tcPr>
            <w:tcW w:w="0" w:type="auto"/>
            <w:vMerge/>
          </w:tcPr>
          <w:p w:rsidR="00AC63FB" w:rsidRDefault="00AC63FB">
            <w:pPr>
              <w:pStyle w:val="ConsPlusNormal"/>
            </w:pPr>
          </w:p>
        </w:tc>
        <w:tc>
          <w:tcPr>
            <w:tcW w:w="0" w:type="auto"/>
            <w:vMerge/>
          </w:tcPr>
          <w:p w:rsidR="00AC63FB" w:rsidRDefault="00AC63FB">
            <w:pPr>
              <w:pStyle w:val="ConsPlusNormal"/>
            </w:pPr>
          </w:p>
        </w:tc>
        <w:tc>
          <w:tcPr>
            <w:tcW w:w="0" w:type="auto"/>
            <w:vMerge/>
          </w:tcPr>
          <w:p w:rsidR="00AC63FB" w:rsidRDefault="00AC63FB">
            <w:pPr>
              <w:pStyle w:val="ConsPlusNormal"/>
            </w:pPr>
          </w:p>
        </w:tc>
        <w:tc>
          <w:tcPr>
            <w:tcW w:w="3686" w:type="dxa"/>
          </w:tcPr>
          <w:p w:rsidR="00AC63FB" w:rsidRDefault="00AC63FB">
            <w:pPr>
              <w:pStyle w:val="ConsPlusNormal"/>
              <w:jc w:val="both"/>
            </w:pPr>
            <w:r>
              <w:t>P2.4 = 0</w:t>
            </w:r>
          </w:p>
        </w:tc>
        <w:tc>
          <w:tcPr>
            <w:tcW w:w="0" w:type="auto"/>
            <w:vMerge/>
          </w:tcPr>
          <w:p w:rsidR="00AC63FB" w:rsidRDefault="00AC63FB">
            <w:pPr>
              <w:pStyle w:val="ConsPlusNormal"/>
            </w:pPr>
          </w:p>
        </w:tc>
        <w:tc>
          <w:tcPr>
            <w:tcW w:w="1711" w:type="dxa"/>
          </w:tcPr>
          <w:p w:rsidR="00AC63FB" w:rsidRDefault="00AC63FB">
            <w:pPr>
              <w:pStyle w:val="ConsPlusNormal"/>
              <w:jc w:val="center"/>
            </w:pPr>
            <w:r>
              <w:t>5</w:t>
            </w:r>
          </w:p>
        </w:tc>
        <w:tc>
          <w:tcPr>
            <w:tcW w:w="0" w:type="auto"/>
            <w:vMerge/>
          </w:tcPr>
          <w:p w:rsidR="00AC63FB" w:rsidRDefault="00AC63FB">
            <w:pPr>
              <w:pStyle w:val="ConsPlusNormal"/>
            </w:pPr>
          </w:p>
        </w:tc>
      </w:tr>
      <w:tr w:rsidR="00AC63FB">
        <w:tc>
          <w:tcPr>
            <w:tcW w:w="0" w:type="auto"/>
            <w:vMerge/>
          </w:tcPr>
          <w:p w:rsidR="00AC63FB" w:rsidRDefault="00AC63FB">
            <w:pPr>
              <w:pStyle w:val="ConsPlusNormal"/>
            </w:pPr>
          </w:p>
        </w:tc>
        <w:tc>
          <w:tcPr>
            <w:tcW w:w="0" w:type="auto"/>
            <w:vMerge/>
          </w:tcPr>
          <w:p w:rsidR="00AC63FB" w:rsidRDefault="00AC63FB">
            <w:pPr>
              <w:pStyle w:val="ConsPlusNormal"/>
            </w:pPr>
          </w:p>
        </w:tc>
        <w:tc>
          <w:tcPr>
            <w:tcW w:w="0" w:type="auto"/>
            <w:vMerge/>
          </w:tcPr>
          <w:p w:rsidR="00AC63FB" w:rsidRDefault="00AC63FB">
            <w:pPr>
              <w:pStyle w:val="ConsPlusNormal"/>
            </w:pPr>
          </w:p>
        </w:tc>
        <w:tc>
          <w:tcPr>
            <w:tcW w:w="3686" w:type="dxa"/>
          </w:tcPr>
          <w:p w:rsidR="00AC63FB" w:rsidRDefault="00AC63FB">
            <w:pPr>
              <w:pStyle w:val="ConsPlusNormal"/>
              <w:jc w:val="both"/>
            </w:pPr>
            <w:r>
              <w:t>0 &lt; P2.4 &lt;= 4</w:t>
            </w:r>
          </w:p>
        </w:tc>
        <w:tc>
          <w:tcPr>
            <w:tcW w:w="0" w:type="auto"/>
            <w:vMerge/>
          </w:tcPr>
          <w:p w:rsidR="00AC63FB" w:rsidRDefault="00AC63FB">
            <w:pPr>
              <w:pStyle w:val="ConsPlusNormal"/>
            </w:pPr>
          </w:p>
        </w:tc>
        <w:tc>
          <w:tcPr>
            <w:tcW w:w="1711" w:type="dxa"/>
          </w:tcPr>
          <w:p w:rsidR="00AC63FB" w:rsidRDefault="00AC63FB">
            <w:pPr>
              <w:pStyle w:val="ConsPlusNormal"/>
              <w:jc w:val="center"/>
            </w:pPr>
            <w:r>
              <w:t>4</w:t>
            </w:r>
          </w:p>
        </w:tc>
        <w:tc>
          <w:tcPr>
            <w:tcW w:w="0" w:type="auto"/>
            <w:vMerge/>
          </w:tcPr>
          <w:p w:rsidR="00AC63FB" w:rsidRDefault="00AC63FB">
            <w:pPr>
              <w:pStyle w:val="ConsPlusNormal"/>
            </w:pPr>
          </w:p>
        </w:tc>
      </w:tr>
      <w:tr w:rsidR="00AC63FB">
        <w:tc>
          <w:tcPr>
            <w:tcW w:w="0" w:type="auto"/>
            <w:vMerge/>
          </w:tcPr>
          <w:p w:rsidR="00AC63FB" w:rsidRDefault="00AC63FB">
            <w:pPr>
              <w:pStyle w:val="ConsPlusNormal"/>
            </w:pPr>
          </w:p>
        </w:tc>
        <w:tc>
          <w:tcPr>
            <w:tcW w:w="0" w:type="auto"/>
            <w:vMerge/>
          </w:tcPr>
          <w:p w:rsidR="00AC63FB" w:rsidRDefault="00AC63FB">
            <w:pPr>
              <w:pStyle w:val="ConsPlusNormal"/>
            </w:pPr>
          </w:p>
        </w:tc>
        <w:tc>
          <w:tcPr>
            <w:tcW w:w="0" w:type="auto"/>
            <w:vMerge/>
          </w:tcPr>
          <w:p w:rsidR="00AC63FB" w:rsidRDefault="00AC63FB">
            <w:pPr>
              <w:pStyle w:val="ConsPlusNormal"/>
            </w:pPr>
          </w:p>
        </w:tc>
        <w:tc>
          <w:tcPr>
            <w:tcW w:w="3686" w:type="dxa"/>
          </w:tcPr>
          <w:p w:rsidR="00AC63FB" w:rsidRDefault="00AC63FB">
            <w:pPr>
              <w:pStyle w:val="ConsPlusNormal"/>
              <w:jc w:val="both"/>
            </w:pPr>
            <w:r>
              <w:t>4 &lt; P2.4 &lt;= 6</w:t>
            </w:r>
          </w:p>
        </w:tc>
        <w:tc>
          <w:tcPr>
            <w:tcW w:w="0" w:type="auto"/>
            <w:vMerge/>
          </w:tcPr>
          <w:p w:rsidR="00AC63FB" w:rsidRDefault="00AC63FB">
            <w:pPr>
              <w:pStyle w:val="ConsPlusNormal"/>
            </w:pPr>
          </w:p>
        </w:tc>
        <w:tc>
          <w:tcPr>
            <w:tcW w:w="1711" w:type="dxa"/>
          </w:tcPr>
          <w:p w:rsidR="00AC63FB" w:rsidRDefault="00AC63FB">
            <w:pPr>
              <w:pStyle w:val="ConsPlusNormal"/>
              <w:jc w:val="center"/>
            </w:pPr>
            <w:r>
              <w:t>2</w:t>
            </w:r>
          </w:p>
        </w:tc>
        <w:tc>
          <w:tcPr>
            <w:tcW w:w="0" w:type="auto"/>
            <w:vMerge/>
          </w:tcPr>
          <w:p w:rsidR="00AC63FB" w:rsidRDefault="00AC63FB">
            <w:pPr>
              <w:pStyle w:val="ConsPlusNormal"/>
            </w:pPr>
          </w:p>
        </w:tc>
      </w:tr>
      <w:tr w:rsidR="00AC63FB">
        <w:tc>
          <w:tcPr>
            <w:tcW w:w="0" w:type="auto"/>
            <w:vMerge/>
          </w:tcPr>
          <w:p w:rsidR="00AC63FB" w:rsidRDefault="00AC63FB">
            <w:pPr>
              <w:pStyle w:val="ConsPlusNormal"/>
            </w:pPr>
          </w:p>
        </w:tc>
        <w:tc>
          <w:tcPr>
            <w:tcW w:w="0" w:type="auto"/>
            <w:vMerge/>
          </w:tcPr>
          <w:p w:rsidR="00AC63FB" w:rsidRDefault="00AC63FB">
            <w:pPr>
              <w:pStyle w:val="ConsPlusNormal"/>
            </w:pPr>
          </w:p>
        </w:tc>
        <w:tc>
          <w:tcPr>
            <w:tcW w:w="0" w:type="auto"/>
            <w:vMerge/>
          </w:tcPr>
          <w:p w:rsidR="00AC63FB" w:rsidRDefault="00AC63FB">
            <w:pPr>
              <w:pStyle w:val="ConsPlusNormal"/>
            </w:pPr>
          </w:p>
        </w:tc>
        <w:tc>
          <w:tcPr>
            <w:tcW w:w="3686" w:type="dxa"/>
          </w:tcPr>
          <w:p w:rsidR="00AC63FB" w:rsidRDefault="00AC63FB">
            <w:pPr>
              <w:pStyle w:val="ConsPlusNormal"/>
              <w:jc w:val="both"/>
            </w:pPr>
            <w:r>
              <w:t>P2.4 &gt; 6</w:t>
            </w:r>
          </w:p>
        </w:tc>
        <w:tc>
          <w:tcPr>
            <w:tcW w:w="0" w:type="auto"/>
            <w:vMerge/>
          </w:tcPr>
          <w:p w:rsidR="00AC63FB" w:rsidRDefault="00AC63FB">
            <w:pPr>
              <w:pStyle w:val="ConsPlusNormal"/>
            </w:pPr>
          </w:p>
        </w:tc>
        <w:tc>
          <w:tcPr>
            <w:tcW w:w="1711" w:type="dxa"/>
          </w:tcPr>
          <w:p w:rsidR="00AC63FB" w:rsidRDefault="00AC63FB">
            <w:pPr>
              <w:pStyle w:val="ConsPlusNormal"/>
              <w:jc w:val="center"/>
            </w:pPr>
            <w:r>
              <w:t>0</w:t>
            </w:r>
          </w:p>
        </w:tc>
        <w:tc>
          <w:tcPr>
            <w:tcW w:w="0" w:type="auto"/>
            <w:vMerge/>
          </w:tcPr>
          <w:p w:rsidR="00AC63FB" w:rsidRDefault="00AC63FB">
            <w:pPr>
              <w:pStyle w:val="ConsPlusNormal"/>
            </w:pPr>
          </w:p>
        </w:tc>
      </w:tr>
      <w:tr w:rsidR="00AC63FB">
        <w:tc>
          <w:tcPr>
            <w:tcW w:w="624" w:type="dxa"/>
            <w:vMerge w:val="restart"/>
          </w:tcPr>
          <w:p w:rsidR="00AC63FB" w:rsidRDefault="00AC63FB">
            <w:pPr>
              <w:pStyle w:val="ConsPlusNormal"/>
              <w:jc w:val="both"/>
            </w:pPr>
            <w:r>
              <w:lastRenderedPageBreak/>
              <w:t>2.5</w:t>
            </w:r>
          </w:p>
        </w:tc>
        <w:tc>
          <w:tcPr>
            <w:tcW w:w="3562" w:type="dxa"/>
            <w:vMerge w:val="restart"/>
          </w:tcPr>
          <w:p w:rsidR="00AC63FB" w:rsidRDefault="00AC63FB">
            <w:pPr>
              <w:pStyle w:val="ConsPlusNormal"/>
              <w:jc w:val="both"/>
            </w:pPr>
            <w:r>
              <w:t>Количество изменений в утвержденные базовые нормативы затрат на оказание государственных услуг (нормативные затраты на выполнение работ) (за исключением изменений, вносимых в течение финансового года в связи с принятыми решениями Правительства Ивановской области об индексации заработной платы работников государственных учреждений, повышением минимального размера оплаты труда)</w:t>
            </w:r>
          </w:p>
        </w:tc>
        <w:tc>
          <w:tcPr>
            <w:tcW w:w="2098" w:type="dxa"/>
            <w:vMerge w:val="restart"/>
          </w:tcPr>
          <w:p w:rsidR="00AC63FB" w:rsidRDefault="00AC63FB">
            <w:pPr>
              <w:pStyle w:val="ConsPlusNormal"/>
              <w:jc w:val="center"/>
            </w:pPr>
            <w:r>
              <w:t>0,03</w:t>
            </w:r>
          </w:p>
        </w:tc>
        <w:tc>
          <w:tcPr>
            <w:tcW w:w="3686" w:type="dxa"/>
          </w:tcPr>
          <w:p w:rsidR="00AC63FB" w:rsidRDefault="00AC63FB">
            <w:pPr>
              <w:pStyle w:val="ConsPlusNormal"/>
              <w:jc w:val="both"/>
            </w:pPr>
            <w:r>
              <w:t>P2.5 - количество изменений в утвержденные базовые нормативы затрат на оказание государственных услуг (нормативные затраты на выполнение работ) (за исключением изменений, вносимых в течение финансового года в связи с принятыми решениями Правительства Ивановской области об индексации заработной платы работников государственных учреждений, повышением минимального размера оплаты труда)</w:t>
            </w:r>
          </w:p>
        </w:tc>
        <w:tc>
          <w:tcPr>
            <w:tcW w:w="1417" w:type="dxa"/>
            <w:vMerge w:val="restart"/>
          </w:tcPr>
          <w:p w:rsidR="00AC63FB" w:rsidRDefault="00AC63FB">
            <w:pPr>
              <w:pStyle w:val="ConsPlusNormal"/>
              <w:jc w:val="both"/>
            </w:pPr>
            <w:r>
              <w:t>Единица</w:t>
            </w:r>
          </w:p>
        </w:tc>
        <w:tc>
          <w:tcPr>
            <w:tcW w:w="1711" w:type="dxa"/>
          </w:tcPr>
          <w:p w:rsidR="00AC63FB" w:rsidRDefault="00AC63FB">
            <w:pPr>
              <w:pStyle w:val="ConsPlusNormal"/>
            </w:pPr>
          </w:p>
        </w:tc>
        <w:tc>
          <w:tcPr>
            <w:tcW w:w="3118" w:type="dxa"/>
            <w:vMerge w:val="restart"/>
          </w:tcPr>
          <w:p w:rsidR="00AC63FB" w:rsidRDefault="00AC63FB">
            <w:pPr>
              <w:pStyle w:val="ConsPlusNormal"/>
              <w:jc w:val="both"/>
            </w:pPr>
            <w:r>
              <w:t>Большое количество изменений в утвержденные базовые нормативы затрат на оказание государственных услуг (нормативные затраты на выполнение работ) свидетельствует о низком качестве работы ГАБС при утверждении (изменении) базовых нормативов затрат на оказание государственных услуг (нормативных затрат на выполнение работ)</w:t>
            </w:r>
          </w:p>
        </w:tc>
      </w:tr>
      <w:tr w:rsidR="00AC63FB">
        <w:tc>
          <w:tcPr>
            <w:tcW w:w="0" w:type="auto"/>
            <w:vMerge/>
          </w:tcPr>
          <w:p w:rsidR="00AC63FB" w:rsidRDefault="00AC63FB">
            <w:pPr>
              <w:pStyle w:val="ConsPlusNormal"/>
            </w:pPr>
          </w:p>
        </w:tc>
        <w:tc>
          <w:tcPr>
            <w:tcW w:w="0" w:type="auto"/>
            <w:vMerge/>
          </w:tcPr>
          <w:p w:rsidR="00AC63FB" w:rsidRDefault="00AC63FB">
            <w:pPr>
              <w:pStyle w:val="ConsPlusNormal"/>
            </w:pPr>
          </w:p>
        </w:tc>
        <w:tc>
          <w:tcPr>
            <w:tcW w:w="0" w:type="auto"/>
            <w:vMerge/>
          </w:tcPr>
          <w:p w:rsidR="00AC63FB" w:rsidRDefault="00AC63FB">
            <w:pPr>
              <w:pStyle w:val="ConsPlusNormal"/>
            </w:pPr>
          </w:p>
        </w:tc>
        <w:tc>
          <w:tcPr>
            <w:tcW w:w="3686" w:type="dxa"/>
          </w:tcPr>
          <w:p w:rsidR="00AC63FB" w:rsidRDefault="00AC63FB">
            <w:pPr>
              <w:pStyle w:val="ConsPlusNormal"/>
              <w:jc w:val="both"/>
            </w:pPr>
            <w:r>
              <w:t>P2.5 = 0</w:t>
            </w:r>
          </w:p>
        </w:tc>
        <w:tc>
          <w:tcPr>
            <w:tcW w:w="0" w:type="auto"/>
            <w:vMerge/>
          </w:tcPr>
          <w:p w:rsidR="00AC63FB" w:rsidRDefault="00AC63FB">
            <w:pPr>
              <w:pStyle w:val="ConsPlusNormal"/>
            </w:pPr>
          </w:p>
        </w:tc>
        <w:tc>
          <w:tcPr>
            <w:tcW w:w="1711" w:type="dxa"/>
          </w:tcPr>
          <w:p w:rsidR="00AC63FB" w:rsidRDefault="00AC63FB">
            <w:pPr>
              <w:pStyle w:val="ConsPlusNormal"/>
              <w:jc w:val="center"/>
            </w:pPr>
            <w:r>
              <w:t>5</w:t>
            </w:r>
          </w:p>
        </w:tc>
        <w:tc>
          <w:tcPr>
            <w:tcW w:w="0" w:type="auto"/>
            <w:vMerge/>
          </w:tcPr>
          <w:p w:rsidR="00AC63FB" w:rsidRDefault="00AC63FB">
            <w:pPr>
              <w:pStyle w:val="ConsPlusNormal"/>
            </w:pPr>
          </w:p>
        </w:tc>
      </w:tr>
      <w:tr w:rsidR="00AC63FB">
        <w:tc>
          <w:tcPr>
            <w:tcW w:w="0" w:type="auto"/>
            <w:vMerge/>
          </w:tcPr>
          <w:p w:rsidR="00AC63FB" w:rsidRDefault="00AC63FB">
            <w:pPr>
              <w:pStyle w:val="ConsPlusNormal"/>
            </w:pPr>
          </w:p>
        </w:tc>
        <w:tc>
          <w:tcPr>
            <w:tcW w:w="0" w:type="auto"/>
            <w:vMerge/>
          </w:tcPr>
          <w:p w:rsidR="00AC63FB" w:rsidRDefault="00AC63FB">
            <w:pPr>
              <w:pStyle w:val="ConsPlusNormal"/>
            </w:pPr>
          </w:p>
        </w:tc>
        <w:tc>
          <w:tcPr>
            <w:tcW w:w="0" w:type="auto"/>
            <w:vMerge/>
          </w:tcPr>
          <w:p w:rsidR="00AC63FB" w:rsidRDefault="00AC63FB">
            <w:pPr>
              <w:pStyle w:val="ConsPlusNormal"/>
            </w:pPr>
          </w:p>
        </w:tc>
        <w:tc>
          <w:tcPr>
            <w:tcW w:w="3686" w:type="dxa"/>
          </w:tcPr>
          <w:p w:rsidR="00AC63FB" w:rsidRDefault="00AC63FB">
            <w:pPr>
              <w:pStyle w:val="ConsPlusNormal"/>
              <w:jc w:val="both"/>
            </w:pPr>
            <w:r>
              <w:t>P2.5 = 1</w:t>
            </w:r>
          </w:p>
        </w:tc>
        <w:tc>
          <w:tcPr>
            <w:tcW w:w="0" w:type="auto"/>
            <w:vMerge/>
          </w:tcPr>
          <w:p w:rsidR="00AC63FB" w:rsidRDefault="00AC63FB">
            <w:pPr>
              <w:pStyle w:val="ConsPlusNormal"/>
            </w:pPr>
          </w:p>
        </w:tc>
        <w:tc>
          <w:tcPr>
            <w:tcW w:w="1711" w:type="dxa"/>
          </w:tcPr>
          <w:p w:rsidR="00AC63FB" w:rsidRDefault="00AC63FB">
            <w:pPr>
              <w:pStyle w:val="ConsPlusNormal"/>
              <w:jc w:val="center"/>
            </w:pPr>
            <w:r>
              <w:t>4</w:t>
            </w:r>
          </w:p>
        </w:tc>
        <w:tc>
          <w:tcPr>
            <w:tcW w:w="0" w:type="auto"/>
            <w:vMerge/>
          </w:tcPr>
          <w:p w:rsidR="00AC63FB" w:rsidRDefault="00AC63FB">
            <w:pPr>
              <w:pStyle w:val="ConsPlusNormal"/>
            </w:pPr>
          </w:p>
        </w:tc>
      </w:tr>
      <w:tr w:rsidR="00AC63FB">
        <w:tc>
          <w:tcPr>
            <w:tcW w:w="0" w:type="auto"/>
            <w:vMerge/>
          </w:tcPr>
          <w:p w:rsidR="00AC63FB" w:rsidRDefault="00AC63FB">
            <w:pPr>
              <w:pStyle w:val="ConsPlusNormal"/>
            </w:pPr>
          </w:p>
        </w:tc>
        <w:tc>
          <w:tcPr>
            <w:tcW w:w="0" w:type="auto"/>
            <w:vMerge/>
          </w:tcPr>
          <w:p w:rsidR="00AC63FB" w:rsidRDefault="00AC63FB">
            <w:pPr>
              <w:pStyle w:val="ConsPlusNormal"/>
            </w:pPr>
          </w:p>
        </w:tc>
        <w:tc>
          <w:tcPr>
            <w:tcW w:w="0" w:type="auto"/>
            <w:vMerge/>
          </w:tcPr>
          <w:p w:rsidR="00AC63FB" w:rsidRDefault="00AC63FB">
            <w:pPr>
              <w:pStyle w:val="ConsPlusNormal"/>
            </w:pPr>
          </w:p>
        </w:tc>
        <w:tc>
          <w:tcPr>
            <w:tcW w:w="3686" w:type="dxa"/>
          </w:tcPr>
          <w:p w:rsidR="00AC63FB" w:rsidRDefault="00AC63FB">
            <w:pPr>
              <w:pStyle w:val="ConsPlusNormal"/>
              <w:jc w:val="both"/>
            </w:pPr>
            <w:r>
              <w:t>1 &lt; P2.5 &lt;= 3</w:t>
            </w:r>
          </w:p>
        </w:tc>
        <w:tc>
          <w:tcPr>
            <w:tcW w:w="0" w:type="auto"/>
            <w:vMerge/>
          </w:tcPr>
          <w:p w:rsidR="00AC63FB" w:rsidRDefault="00AC63FB">
            <w:pPr>
              <w:pStyle w:val="ConsPlusNormal"/>
            </w:pPr>
          </w:p>
        </w:tc>
        <w:tc>
          <w:tcPr>
            <w:tcW w:w="1711" w:type="dxa"/>
          </w:tcPr>
          <w:p w:rsidR="00AC63FB" w:rsidRDefault="00AC63FB">
            <w:pPr>
              <w:pStyle w:val="ConsPlusNormal"/>
              <w:jc w:val="center"/>
            </w:pPr>
            <w:r>
              <w:t>2</w:t>
            </w:r>
          </w:p>
        </w:tc>
        <w:tc>
          <w:tcPr>
            <w:tcW w:w="0" w:type="auto"/>
            <w:vMerge/>
          </w:tcPr>
          <w:p w:rsidR="00AC63FB" w:rsidRDefault="00AC63FB">
            <w:pPr>
              <w:pStyle w:val="ConsPlusNormal"/>
            </w:pPr>
          </w:p>
        </w:tc>
      </w:tr>
      <w:tr w:rsidR="00AC63FB">
        <w:tc>
          <w:tcPr>
            <w:tcW w:w="0" w:type="auto"/>
            <w:vMerge/>
          </w:tcPr>
          <w:p w:rsidR="00AC63FB" w:rsidRDefault="00AC63FB">
            <w:pPr>
              <w:pStyle w:val="ConsPlusNormal"/>
            </w:pPr>
          </w:p>
        </w:tc>
        <w:tc>
          <w:tcPr>
            <w:tcW w:w="0" w:type="auto"/>
            <w:vMerge/>
          </w:tcPr>
          <w:p w:rsidR="00AC63FB" w:rsidRDefault="00AC63FB">
            <w:pPr>
              <w:pStyle w:val="ConsPlusNormal"/>
            </w:pPr>
          </w:p>
        </w:tc>
        <w:tc>
          <w:tcPr>
            <w:tcW w:w="0" w:type="auto"/>
            <w:vMerge/>
          </w:tcPr>
          <w:p w:rsidR="00AC63FB" w:rsidRDefault="00AC63FB">
            <w:pPr>
              <w:pStyle w:val="ConsPlusNormal"/>
            </w:pPr>
          </w:p>
        </w:tc>
        <w:tc>
          <w:tcPr>
            <w:tcW w:w="3686" w:type="dxa"/>
          </w:tcPr>
          <w:p w:rsidR="00AC63FB" w:rsidRDefault="00AC63FB">
            <w:pPr>
              <w:pStyle w:val="ConsPlusNormal"/>
              <w:jc w:val="both"/>
            </w:pPr>
            <w:r>
              <w:t>P2.5 &gt; 3</w:t>
            </w:r>
          </w:p>
        </w:tc>
        <w:tc>
          <w:tcPr>
            <w:tcW w:w="0" w:type="auto"/>
            <w:vMerge/>
          </w:tcPr>
          <w:p w:rsidR="00AC63FB" w:rsidRDefault="00AC63FB">
            <w:pPr>
              <w:pStyle w:val="ConsPlusNormal"/>
            </w:pPr>
          </w:p>
        </w:tc>
        <w:tc>
          <w:tcPr>
            <w:tcW w:w="1711" w:type="dxa"/>
          </w:tcPr>
          <w:p w:rsidR="00AC63FB" w:rsidRDefault="00AC63FB">
            <w:pPr>
              <w:pStyle w:val="ConsPlusNormal"/>
              <w:jc w:val="center"/>
            </w:pPr>
            <w:r>
              <w:t>0</w:t>
            </w:r>
          </w:p>
        </w:tc>
        <w:tc>
          <w:tcPr>
            <w:tcW w:w="0" w:type="auto"/>
            <w:vMerge/>
          </w:tcPr>
          <w:p w:rsidR="00AC63FB" w:rsidRDefault="00AC63FB">
            <w:pPr>
              <w:pStyle w:val="ConsPlusNormal"/>
            </w:pPr>
          </w:p>
        </w:tc>
      </w:tr>
      <w:tr w:rsidR="00AC63FB">
        <w:tc>
          <w:tcPr>
            <w:tcW w:w="624" w:type="dxa"/>
            <w:vMerge w:val="restart"/>
          </w:tcPr>
          <w:p w:rsidR="00AC63FB" w:rsidRDefault="00AC63FB">
            <w:pPr>
              <w:pStyle w:val="ConsPlusNormal"/>
              <w:jc w:val="both"/>
            </w:pPr>
            <w:r>
              <w:t>2.6</w:t>
            </w:r>
          </w:p>
        </w:tc>
        <w:tc>
          <w:tcPr>
            <w:tcW w:w="3562" w:type="dxa"/>
            <w:vMerge w:val="restart"/>
          </w:tcPr>
          <w:p w:rsidR="00AC63FB" w:rsidRDefault="00AC63FB">
            <w:pPr>
              <w:pStyle w:val="ConsPlusNormal"/>
              <w:jc w:val="both"/>
            </w:pPr>
            <w:r>
              <w:t>Корректность указания правовых оснований возникновения расходного обязательства Ивановской области, финансового обеспечения и расходования средств областного бюджета в реестре расходных обязательств Ивановской области (в количественном выражении)</w:t>
            </w:r>
          </w:p>
        </w:tc>
        <w:tc>
          <w:tcPr>
            <w:tcW w:w="2098" w:type="dxa"/>
            <w:vMerge w:val="restart"/>
          </w:tcPr>
          <w:p w:rsidR="00AC63FB" w:rsidRDefault="00AC63FB">
            <w:pPr>
              <w:pStyle w:val="ConsPlusNormal"/>
              <w:jc w:val="center"/>
            </w:pPr>
            <w:r>
              <w:t>0,04</w:t>
            </w:r>
          </w:p>
        </w:tc>
        <w:tc>
          <w:tcPr>
            <w:tcW w:w="3686" w:type="dxa"/>
          </w:tcPr>
          <w:p w:rsidR="00AC63FB" w:rsidRDefault="00AC63FB">
            <w:pPr>
              <w:pStyle w:val="ConsPlusNormal"/>
              <w:jc w:val="both"/>
            </w:pPr>
            <w:r>
              <w:t xml:space="preserve">P2.6 = </w:t>
            </w:r>
            <w:proofErr w:type="spellStart"/>
            <w:r>
              <w:t>Nо</w:t>
            </w:r>
            <w:proofErr w:type="spellEnd"/>
            <w:r>
              <w:t xml:space="preserve"> / N x 100, где:</w:t>
            </w:r>
          </w:p>
          <w:p w:rsidR="00AC63FB" w:rsidRDefault="00AC63FB">
            <w:pPr>
              <w:pStyle w:val="ConsPlusNormal"/>
              <w:jc w:val="both"/>
            </w:pPr>
            <w:proofErr w:type="spellStart"/>
            <w:r>
              <w:t>Nо</w:t>
            </w:r>
            <w:proofErr w:type="spellEnd"/>
            <w:r>
              <w:t xml:space="preserve"> - количество расходных обязательств, по которым правовые основания возникновения, финансового обеспечения и расходования средств областного бюджета указаны не в полном объеме;</w:t>
            </w:r>
          </w:p>
          <w:p w:rsidR="00AC63FB" w:rsidRDefault="00AC63FB">
            <w:pPr>
              <w:pStyle w:val="ConsPlusNormal"/>
              <w:jc w:val="both"/>
            </w:pPr>
            <w:r>
              <w:t>N - общее количество расходных обязательств Ивановской области, предусмотренных ГАБС</w:t>
            </w:r>
          </w:p>
        </w:tc>
        <w:tc>
          <w:tcPr>
            <w:tcW w:w="1417" w:type="dxa"/>
            <w:vMerge w:val="restart"/>
          </w:tcPr>
          <w:p w:rsidR="00AC63FB" w:rsidRDefault="00AC63FB">
            <w:pPr>
              <w:pStyle w:val="ConsPlusNormal"/>
              <w:jc w:val="both"/>
            </w:pPr>
            <w:r>
              <w:t>%</w:t>
            </w:r>
          </w:p>
        </w:tc>
        <w:tc>
          <w:tcPr>
            <w:tcW w:w="1711" w:type="dxa"/>
          </w:tcPr>
          <w:p w:rsidR="00AC63FB" w:rsidRDefault="00AC63FB">
            <w:pPr>
              <w:pStyle w:val="ConsPlusNormal"/>
            </w:pPr>
          </w:p>
        </w:tc>
        <w:tc>
          <w:tcPr>
            <w:tcW w:w="3118" w:type="dxa"/>
            <w:vMerge w:val="restart"/>
          </w:tcPr>
          <w:p w:rsidR="00AC63FB" w:rsidRDefault="00AC63FB">
            <w:pPr>
              <w:pStyle w:val="ConsPlusNormal"/>
              <w:jc w:val="both"/>
            </w:pPr>
            <w:r>
              <w:t>Показатель характеризует долю (в количественном выражении) расходных обязательств Ивановской области, правовые основания возникновения, финансового обеспечения и расходования средств областного бюджета которых указаны не в полном объеме</w:t>
            </w:r>
          </w:p>
        </w:tc>
      </w:tr>
      <w:tr w:rsidR="00AC63FB">
        <w:tc>
          <w:tcPr>
            <w:tcW w:w="0" w:type="auto"/>
            <w:vMerge/>
          </w:tcPr>
          <w:p w:rsidR="00AC63FB" w:rsidRDefault="00AC63FB">
            <w:pPr>
              <w:pStyle w:val="ConsPlusNormal"/>
            </w:pPr>
          </w:p>
        </w:tc>
        <w:tc>
          <w:tcPr>
            <w:tcW w:w="0" w:type="auto"/>
            <w:vMerge/>
          </w:tcPr>
          <w:p w:rsidR="00AC63FB" w:rsidRDefault="00AC63FB">
            <w:pPr>
              <w:pStyle w:val="ConsPlusNormal"/>
            </w:pPr>
          </w:p>
        </w:tc>
        <w:tc>
          <w:tcPr>
            <w:tcW w:w="0" w:type="auto"/>
            <w:vMerge/>
          </w:tcPr>
          <w:p w:rsidR="00AC63FB" w:rsidRDefault="00AC63FB">
            <w:pPr>
              <w:pStyle w:val="ConsPlusNormal"/>
            </w:pPr>
          </w:p>
        </w:tc>
        <w:tc>
          <w:tcPr>
            <w:tcW w:w="3686" w:type="dxa"/>
          </w:tcPr>
          <w:p w:rsidR="00AC63FB" w:rsidRDefault="00AC63FB">
            <w:pPr>
              <w:pStyle w:val="ConsPlusNormal"/>
              <w:jc w:val="both"/>
            </w:pPr>
            <w:r>
              <w:t>P2.6 = 0</w:t>
            </w:r>
          </w:p>
        </w:tc>
        <w:tc>
          <w:tcPr>
            <w:tcW w:w="0" w:type="auto"/>
            <w:vMerge/>
          </w:tcPr>
          <w:p w:rsidR="00AC63FB" w:rsidRDefault="00AC63FB">
            <w:pPr>
              <w:pStyle w:val="ConsPlusNormal"/>
            </w:pPr>
          </w:p>
        </w:tc>
        <w:tc>
          <w:tcPr>
            <w:tcW w:w="1711" w:type="dxa"/>
          </w:tcPr>
          <w:p w:rsidR="00AC63FB" w:rsidRDefault="00AC63FB">
            <w:pPr>
              <w:pStyle w:val="ConsPlusNormal"/>
              <w:jc w:val="center"/>
            </w:pPr>
            <w:r>
              <w:t>5</w:t>
            </w:r>
          </w:p>
        </w:tc>
        <w:tc>
          <w:tcPr>
            <w:tcW w:w="0" w:type="auto"/>
            <w:vMerge/>
          </w:tcPr>
          <w:p w:rsidR="00AC63FB" w:rsidRDefault="00AC63FB">
            <w:pPr>
              <w:pStyle w:val="ConsPlusNormal"/>
            </w:pPr>
          </w:p>
        </w:tc>
      </w:tr>
      <w:tr w:rsidR="00AC63FB">
        <w:tc>
          <w:tcPr>
            <w:tcW w:w="0" w:type="auto"/>
            <w:vMerge/>
          </w:tcPr>
          <w:p w:rsidR="00AC63FB" w:rsidRDefault="00AC63FB">
            <w:pPr>
              <w:pStyle w:val="ConsPlusNormal"/>
            </w:pPr>
          </w:p>
        </w:tc>
        <w:tc>
          <w:tcPr>
            <w:tcW w:w="0" w:type="auto"/>
            <w:vMerge/>
          </w:tcPr>
          <w:p w:rsidR="00AC63FB" w:rsidRDefault="00AC63FB">
            <w:pPr>
              <w:pStyle w:val="ConsPlusNormal"/>
            </w:pPr>
          </w:p>
        </w:tc>
        <w:tc>
          <w:tcPr>
            <w:tcW w:w="0" w:type="auto"/>
            <w:vMerge/>
          </w:tcPr>
          <w:p w:rsidR="00AC63FB" w:rsidRDefault="00AC63FB">
            <w:pPr>
              <w:pStyle w:val="ConsPlusNormal"/>
            </w:pPr>
          </w:p>
        </w:tc>
        <w:tc>
          <w:tcPr>
            <w:tcW w:w="3686" w:type="dxa"/>
          </w:tcPr>
          <w:p w:rsidR="00AC63FB" w:rsidRDefault="00AC63FB">
            <w:pPr>
              <w:pStyle w:val="ConsPlusNormal"/>
              <w:jc w:val="both"/>
            </w:pPr>
            <w:r>
              <w:t>0 &lt; P2.6 &lt;= 10</w:t>
            </w:r>
          </w:p>
        </w:tc>
        <w:tc>
          <w:tcPr>
            <w:tcW w:w="0" w:type="auto"/>
            <w:vMerge/>
          </w:tcPr>
          <w:p w:rsidR="00AC63FB" w:rsidRDefault="00AC63FB">
            <w:pPr>
              <w:pStyle w:val="ConsPlusNormal"/>
            </w:pPr>
          </w:p>
        </w:tc>
        <w:tc>
          <w:tcPr>
            <w:tcW w:w="1711" w:type="dxa"/>
          </w:tcPr>
          <w:p w:rsidR="00AC63FB" w:rsidRDefault="00AC63FB">
            <w:pPr>
              <w:pStyle w:val="ConsPlusNormal"/>
              <w:jc w:val="center"/>
            </w:pPr>
            <w:r>
              <w:t>3</w:t>
            </w:r>
          </w:p>
        </w:tc>
        <w:tc>
          <w:tcPr>
            <w:tcW w:w="0" w:type="auto"/>
            <w:vMerge/>
          </w:tcPr>
          <w:p w:rsidR="00AC63FB" w:rsidRDefault="00AC63FB">
            <w:pPr>
              <w:pStyle w:val="ConsPlusNormal"/>
            </w:pPr>
          </w:p>
        </w:tc>
      </w:tr>
      <w:tr w:rsidR="00AC63FB">
        <w:tc>
          <w:tcPr>
            <w:tcW w:w="0" w:type="auto"/>
            <w:vMerge/>
          </w:tcPr>
          <w:p w:rsidR="00AC63FB" w:rsidRDefault="00AC63FB">
            <w:pPr>
              <w:pStyle w:val="ConsPlusNormal"/>
            </w:pPr>
          </w:p>
        </w:tc>
        <w:tc>
          <w:tcPr>
            <w:tcW w:w="0" w:type="auto"/>
            <w:vMerge/>
          </w:tcPr>
          <w:p w:rsidR="00AC63FB" w:rsidRDefault="00AC63FB">
            <w:pPr>
              <w:pStyle w:val="ConsPlusNormal"/>
            </w:pPr>
          </w:p>
        </w:tc>
        <w:tc>
          <w:tcPr>
            <w:tcW w:w="0" w:type="auto"/>
            <w:vMerge/>
          </w:tcPr>
          <w:p w:rsidR="00AC63FB" w:rsidRDefault="00AC63FB">
            <w:pPr>
              <w:pStyle w:val="ConsPlusNormal"/>
            </w:pPr>
          </w:p>
        </w:tc>
        <w:tc>
          <w:tcPr>
            <w:tcW w:w="3686" w:type="dxa"/>
          </w:tcPr>
          <w:p w:rsidR="00AC63FB" w:rsidRDefault="00AC63FB">
            <w:pPr>
              <w:pStyle w:val="ConsPlusNormal"/>
              <w:jc w:val="both"/>
            </w:pPr>
            <w:r>
              <w:t>P2.6 &gt; 10</w:t>
            </w:r>
          </w:p>
        </w:tc>
        <w:tc>
          <w:tcPr>
            <w:tcW w:w="0" w:type="auto"/>
            <w:vMerge/>
          </w:tcPr>
          <w:p w:rsidR="00AC63FB" w:rsidRDefault="00AC63FB">
            <w:pPr>
              <w:pStyle w:val="ConsPlusNormal"/>
            </w:pPr>
          </w:p>
        </w:tc>
        <w:tc>
          <w:tcPr>
            <w:tcW w:w="1711" w:type="dxa"/>
          </w:tcPr>
          <w:p w:rsidR="00AC63FB" w:rsidRDefault="00AC63FB">
            <w:pPr>
              <w:pStyle w:val="ConsPlusNormal"/>
              <w:jc w:val="center"/>
            </w:pPr>
            <w:r>
              <w:t>0</w:t>
            </w:r>
          </w:p>
        </w:tc>
        <w:tc>
          <w:tcPr>
            <w:tcW w:w="0" w:type="auto"/>
            <w:vMerge/>
          </w:tcPr>
          <w:p w:rsidR="00AC63FB" w:rsidRDefault="00AC63FB">
            <w:pPr>
              <w:pStyle w:val="ConsPlusNormal"/>
            </w:pPr>
          </w:p>
        </w:tc>
      </w:tr>
      <w:tr w:rsidR="00AC63FB">
        <w:tc>
          <w:tcPr>
            <w:tcW w:w="624" w:type="dxa"/>
            <w:vMerge w:val="restart"/>
          </w:tcPr>
          <w:p w:rsidR="00AC63FB" w:rsidRDefault="00AC63FB">
            <w:pPr>
              <w:pStyle w:val="ConsPlusNormal"/>
              <w:jc w:val="both"/>
            </w:pPr>
            <w:r>
              <w:t>2.7</w:t>
            </w:r>
          </w:p>
        </w:tc>
        <w:tc>
          <w:tcPr>
            <w:tcW w:w="3562" w:type="dxa"/>
            <w:vMerge w:val="restart"/>
          </w:tcPr>
          <w:p w:rsidR="00AC63FB" w:rsidRDefault="00AC63FB">
            <w:pPr>
              <w:pStyle w:val="ConsPlusNormal"/>
              <w:jc w:val="both"/>
            </w:pPr>
            <w:r>
              <w:t>Корректность указания правовых оснований возникновения расходного обязательства Ивановской области, финансового обеспечения и расходования средств областного бюджета в реестре расходных обязательств Ивановской области (в денежном выражении)</w:t>
            </w:r>
          </w:p>
        </w:tc>
        <w:tc>
          <w:tcPr>
            <w:tcW w:w="2098" w:type="dxa"/>
            <w:vMerge w:val="restart"/>
          </w:tcPr>
          <w:p w:rsidR="00AC63FB" w:rsidRDefault="00AC63FB">
            <w:pPr>
              <w:pStyle w:val="ConsPlusNormal"/>
              <w:jc w:val="center"/>
            </w:pPr>
            <w:r>
              <w:t>0,04</w:t>
            </w:r>
          </w:p>
        </w:tc>
        <w:tc>
          <w:tcPr>
            <w:tcW w:w="3686" w:type="dxa"/>
          </w:tcPr>
          <w:p w:rsidR="00AC63FB" w:rsidRDefault="00AC63FB">
            <w:pPr>
              <w:pStyle w:val="ConsPlusNormal"/>
              <w:jc w:val="both"/>
            </w:pPr>
            <w:r>
              <w:t xml:space="preserve">P2.7 = </w:t>
            </w:r>
            <w:proofErr w:type="spellStart"/>
            <w:r>
              <w:t>Sо</w:t>
            </w:r>
            <w:proofErr w:type="spellEnd"/>
            <w:r>
              <w:t xml:space="preserve"> / S x 100, где:</w:t>
            </w:r>
          </w:p>
          <w:p w:rsidR="00AC63FB" w:rsidRDefault="00AC63FB">
            <w:pPr>
              <w:pStyle w:val="ConsPlusNormal"/>
              <w:jc w:val="both"/>
            </w:pPr>
            <w:proofErr w:type="spellStart"/>
            <w:r>
              <w:t>Sо</w:t>
            </w:r>
            <w:proofErr w:type="spellEnd"/>
            <w:r>
              <w:t xml:space="preserve"> - сумма объемов бюджетных ассигнований на обеспечение расходных обязательств Ивановской области, по которым правовые основания возникновения, финансового обеспечения и расходования средств областного бюджета указаны не в полном объеме;</w:t>
            </w:r>
          </w:p>
          <w:p w:rsidR="00AC63FB" w:rsidRDefault="00AC63FB">
            <w:pPr>
              <w:pStyle w:val="ConsPlusNormal"/>
              <w:jc w:val="both"/>
            </w:pPr>
            <w:r>
              <w:t>S - общий объем бюджетных ассигнований расходных обязательств Ивановской области, предусмотренных ГАБС</w:t>
            </w:r>
          </w:p>
        </w:tc>
        <w:tc>
          <w:tcPr>
            <w:tcW w:w="1417" w:type="dxa"/>
            <w:vMerge w:val="restart"/>
          </w:tcPr>
          <w:p w:rsidR="00AC63FB" w:rsidRDefault="00AC63FB">
            <w:pPr>
              <w:pStyle w:val="ConsPlusNormal"/>
              <w:jc w:val="both"/>
            </w:pPr>
            <w:r>
              <w:t>%</w:t>
            </w:r>
          </w:p>
        </w:tc>
        <w:tc>
          <w:tcPr>
            <w:tcW w:w="1711" w:type="dxa"/>
          </w:tcPr>
          <w:p w:rsidR="00AC63FB" w:rsidRDefault="00AC63FB">
            <w:pPr>
              <w:pStyle w:val="ConsPlusNormal"/>
            </w:pPr>
          </w:p>
        </w:tc>
        <w:tc>
          <w:tcPr>
            <w:tcW w:w="3118" w:type="dxa"/>
            <w:vMerge w:val="restart"/>
          </w:tcPr>
          <w:p w:rsidR="00AC63FB" w:rsidRDefault="00AC63FB">
            <w:pPr>
              <w:pStyle w:val="ConsPlusNormal"/>
              <w:jc w:val="both"/>
            </w:pPr>
            <w:r>
              <w:t>Показатель характеризует долю (в денежном выражении) расходных обязательств Ивановской области, правовые основания возникновения, финансового обеспечения и расходования средств областного бюджета которых указаны не в полном объеме</w:t>
            </w:r>
          </w:p>
        </w:tc>
      </w:tr>
      <w:tr w:rsidR="00AC63FB">
        <w:tc>
          <w:tcPr>
            <w:tcW w:w="0" w:type="auto"/>
            <w:vMerge/>
          </w:tcPr>
          <w:p w:rsidR="00AC63FB" w:rsidRDefault="00AC63FB">
            <w:pPr>
              <w:pStyle w:val="ConsPlusNormal"/>
            </w:pPr>
          </w:p>
        </w:tc>
        <w:tc>
          <w:tcPr>
            <w:tcW w:w="0" w:type="auto"/>
            <w:vMerge/>
          </w:tcPr>
          <w:p w:rsidR="00AC63FB" w:rsidRDefault="00AC63FB">
            <w:pPr>
              <w:pStyle w:val="ConsPlusNormal"/>
            </w:pPr>
          </w:p>
        </w:tc>
        <w:tc>
          <w:tcPr>
            <w:tcW w:w="0" w:type="auto"/>
            <w:vMerge/>
          </w:tcPr>
          <w:p w:rsidR="00AC63FB" w:rsidRDefault="00AC63FB">
            <w:pPr>
              <w:pStyle w:val="ConsPlusNormal"/>
            </w:pPr>
          </w:p>
        </w:tc>
        <w:tc>
          <w:tcPr>
            <w:tcW w:w="3686" w:type="dxa"/>
          </w:tcPr>
          <w:p w:rsidR="00AC63FB" w:rsidRDefault="00AC63FB">
            <w:pPr>
              <w:pStyle w:val="ConsPlusNormal"/>
              <w:jc w:val="both"/>
            </w:pPr>
            <w:r>
              <w:t>P2.7 = 0</w:t>
            </w:r>
          </w:p>
        </w:tc>
        <w:tc>
          <w:tcPr>
            <w:tcW w:w="0" w:type="auto"/>
            <w:vMerge/>
          </w:tcPr>
          <w:p w:rsidR="00AC63FB" w:rsidRDefault="00AC63FB">
            <w:pPr>
              <w:pStyle w:val="ConsPlusNormal"/>
            </w:pPr>
          </w:p>
        </w:tc>
        <w:tc>
          <w:tcPr>
            <w:tcW w:w="1711" w:type="dxa"/>
          </w:tcPr>
          <w:p w:rsidR="00AC63FB" w:rsidRDefault="00AC63FB">
            <w:pPr>
              <w:pStyle w:val="ConsPlusNormal"/>
              <w:jc w:val="center"/>
            </w:pPr>
            <w:r>
              <w:t>5</w:t>
            </w:r>
          </w:p>
        </w:tc>
        <w:tc>
          <w:tcPr>
            <w:tcW w:w="0" w:type="auto"/>
            <w:vMerge/>
          </w:tcPr>
          <w:p w:rsidR="00AC63FB" w:rsidRDefault="00AC63FB">
            <w:pPr>
              <w:pStyle w:val="ConsPlusNormal"/>
            </w:pPr>
          </w:p>
        </w:tc>
      </w:tr>
      <w:tr w:rsidR="00AC63FB">
        <w:tc>
          <w:tcPr>
            <w:tcW w:w="0" w:type="auto"/>
            <w:vMerge/>
          </w:tcPr>
          <w:p w:rsidR="00AC63FB" w:rsidRDefault="00AC63FB">
            <w:pPr>
              <w:pStyle w:val="ConsPlusNormal"/>
            </w:pPr>
          </w:p>
        </w:tc>
        <w:tc>
          <w:tcPr>
            <w:tcW w:w="0" w:type="auto"/>
            <w:vMerge/>
          </w:tcPr>
          <w:p w:rsidR="00AC63FB" w:rsidRDefault="00AC63FB">
            <w:pPr>
              <w:pStyle w:val="ConsPlusNormal"/>
            </w:pPr>
          </w:p>
        </w:tc>
        <w:tc>
          <w:tcPr>
            <w:tcW w:w="0" w:type="auto"/>
            <w:vMerge/>
          </w:tcPr>
          <w:p w:rsidR="00AC63FB" w:rsidRDefault="00AC63FB">
            <w:pPr>
              <w:pStyle w:val="ConsPlusNormal"/>
            </w:pPr>
          </w:p>
        </w:tc>
        <w:tc>
          <w:tcPr>
            <w:tcW w:w="3686" w:type="dxa"/>
          </w:tcPr>
          <w:p w:rsidR="00AC63FB" w:rsidRDefault="00AC63FB">
            <w:pPr>
              <w:pStyle w:val="ConsPlusNormal"/>
              <w:jc w:val="both"/>
            </w:pPr>
            <w:r>
              <w:t>0 &lt; P2.7 &lt;= 10</w:t>
            </w:r>
          </w:p>
        </w:tc>
        <w:tc>
          <w:tcPr>
            <w:tcW w:w="0" w:type="auto"/>
            <w:vMerge/>
          </w:tcPr>
          <w:p w:rsidR="00AC63FB" w:rsidRDefault="00AC63FB">
            <w:pPr>
              <w:pStyle w:val="ConsPlusNormal"/>
            </w:pPr>
          </w:p>
        </w:tc>
        <w:tc>
          <w:tcPr>
            <w:tcW w:w="1711" w:type="dxa"/>
          </w:tcPr>
          <w:p w:rsidR="00AC63FB" w:rsidRDefault="00AC63FB">
            <w:pPr>
              <w:pStyle w:val="ConsPlusNormal"/>
              <w:jc w:val="center"/>
            </w:pPr>
            <w:r>
              <w:t>3</w:t>
            </w:r>
          </w:p>
        </w:tc>
        <w:tc>
          <w:tcPr>
            <w:tcW w:w="0" w:type="auto"/>
            <w:vMerge/>
          </w:tcPr>
          <w:p w:rsidR="00AC63FB" w:rsidRDefault="00AC63FB">
            <w:pPr>
              <w:pStyle w:val="ConsPlusNormal"/>
            </w:pPr>
          </w:p>
        </w:tc>
      </w:tr>
      <w:tr w:rsidR="00AC63FB">
        <w:tc>
          <w:tcPr>
            <w:tcW w:w="0" w:type="auto"/>
            <w:vMerge/>
          </w:tcPr>
          <w:p w:rsidR="00AC63FB" w:rsidRDefault="00AC63FB">
            <w:pPr>
              <w:pStyle w:val="ConsPlusNormal"/>
            </w:pPr>
          </w:p>
        </w:tc>
        <w:tc>
          <w:tcPr>
            <w:tcW w:w="0" w:type="auto"/>
            <w:vMerge/>
          </w:tcPr>
          <w:p w:rsidR="00AC63FB" w:rsidRDefault="00AC63FB">
            <w:pPr>
              <w:pStyle w:val="ConsPlusNormal"/>
            </w:pPr>
          </w:p>
        </w:tc>
        <w:tc>
          <w:tcPr>
            <w:tcW w:w="0" w:type="auto"/>
            <w:vMerge/>
          </w:tcPr>
          <w:p w:rsidR="00AC63FB" w:rsidRDefault="00AC63FB">
            <w:pPr>
              <w:pStyle w:val="ConsPlusNormal"/>
            </w:pPr>
          </w:p>
        </w:tc>
        <w:tc>
          <w:tcPr>
            <w:tcW w:w="3686" w:type="dxa"/>
          </w:tcPr>
          <w:p w:rsidR="00AC63FB" w:rsidRDefault="00AC63FB">
            <w:pPr>
              <w:pStyle w:val="ConsPlusNormal"/>
              <w:jc w:val="both"/>
            </w:pPr>
            <w:r>
              <w:t>P2.7 &gt; 10</w:t>
            </w:r>
          </w:p>
        </w:tc>
        <w:tc>
          <w:tcPr>
            <w:tcW w:w="0" w:type="auto"/>
            <w:vMerge/>
          </w:tcPr>
          <w:p w:rsidR="00AC63FB" w:rsidRDefault="00AC63FB">
            <w:pPr>
              <w:pStyle w:val="ConsPlusNormal"/>
            </w:pPr>
          </w:p>
        </w:tc>
        <w:tc>
          <w:tcPr>
            <w:tcW w:w="1711" w:type="dxa"/>
          </w:tcPr>
          <w:p w:rsidR="00AC63FB" w:rsidRDefault="00AC63FB">
            <w:pPr>
              <w:pStyle w:val="ConsPlusNormal"/>
              <w:jc w:val="center"/>
            </w:pPr>
            <w:r>
              <w:t>0</w:t>
            </w:r>
          </w:p>
        </w:tc>
        <w:tc>
          <w:tcPr>
            <w:tcW w:w="0" w:type="auto"/>
            <w:vMerge/>
          </w:tcPr>
          <w:p w:rsidR="00AC63FB" w:rsidRDefault="00AC63FB">
            <w:pPr>
              <w:pStyle w:val="ConsPlusNormal"/>
            </w:pPr>
          </w:p>
        </w:tc>
      </w:tr>
      <w:tr w:rsidR="00AC63FB">
        <w:tc>
          <w:tcPr>
            <w:tcW w:w="624" w:type="dxa"/>
            <w:vMerge w:val="restart"/>
          </w:tcPr>
          <w:p w:rsidR="00AC63FB" w:rsidRDefault="00AC63FB">
            <w:pPr>
              <w:pStyle w:val="ConsPlusNormal"/>
              <w:jc w:val="both"/>
            </w:pPr>
            <w:r>
              <w:t>2.8</w:t>
            </w:r>
          </w:p>
        </w:tc>
        <w:tc>
          <w:tcPr>
            <w:tcW w:w="3562" w:type="dxa"/>
            <w:vMerge w:val="restart"/>
          </w:tcPr>
          <w:p w:rsidR="00AC63FB" w:rsidRDefault="00AC63FB">
            <w:pPr>
              <w:pStyle w:val="ConsPlusNormal"/>
              <w:jc w:val="both"/>
            </w:pPr>
            <w:r>
              <w:t xml:space="preserve">Соблюдение ГАБС сроков представления в Департамент финансов Ивановской области документов и материалов, необходимых для составления проекта областного бюджета на очередной финансовый год и плановый период, а также для </w:t>
            </w:r>
            <w:r>
              <w:lastRenderedPageBreak/>
              <w:t>подготовки документов и материалов, представляемых одновременно с проектом областного бюджета в Ивановскую областную Думу</w:t>
            </w:r>
          </w:p>
        </w:tc>
        <w:tc>
          <w:tcPr>
            <w:tcW w:w="2098" w:type="dxa"/>
            <w:vMerge w:val="restart"/>
          </w:tcPr>
          <w:p w:rsidR="00AC63FB" w:rsidRDefault="00AC63FB">
            <w:pPr>
              <w:pStyle w:val="ConsPlusNormal"/>
              <w:jc w:val="center"/>
            </w:pPr>
            <w:r>
              <w:lastRenderedPageBreak/>
              <w:t>0,04</w:t>
            </w:r>
          </w:p>
        </w:tc>
        <w:tc>
          <w:tcPr>
            <w:tcW w:w="3686" w:type="dxa"/>
          </w:tcPr>
          <w:p w:rsidR="00AC63FB" w:rsidRDefault="00AC63FB">
            <w:pPr>
              <w:pStyle w:val="ConsPlusNormal"/>
              <w:jc w:val="both"/>
            </w:pPr>
            <w:r>
              <w:t xml:space="preserve">P2.8 - представление ГАБС в установленные сроки документов и материалов, необходимых для составления проекта областного бюджета на очередной финансовый год и плановый период, а также для подготовки документов и материалов, представляемых </w:t>
            </w:r>
            <w:r>
              <w:lastRenderedPageBreak/>
              <w:t xml:space="preserve">одновременно с проектом областного бюджета в Ивановскую областную Думу, в соответствии с утвержденным Правительством Ивановской области </w:t>
            </w:r>
            <w:hyperlink r:id="rId13">
              <w:r>
                <w:rPr>
                  <w:color w:val="0000FF"/>
                </w:rPr>
                <w:t>Порядком</w:t>
              </w:r>
            </w:hyperlink>
            <w:r>
              <w:t xml:space="preserve"> составления проекта областного бюджета на очередной финансовый год и плановый период</w:t>
            </w:r>
          </w:p>
        </w:tc>
        <w:tc>
          <w:tcPr>
            <w:tcW w:w="1417" w:type="dxa"/>
            <w:vMerge w:val="restart"/>
          </w:tcPr>
          <w:p w:rsidR="00AC63FB" w:rsidRDefault="00AC63FB">
            <w:pPr>
              <w:pStyle w:val="ConsPlusNormal"/>
            </w:pPr>
          </w:p>
        </w:tc>
        <w:tc>
          <w:tcPr>
            <w:tcW w:w="1711" w:type="dxa"/>
          </w:tcPr>
          <w:p w:rsidR="00AC63FB" w:rsidRDefault="00AC63FB">
            <w:pPr>
              <w:pStyle w:val="ConsPlusNormal"/>
            </w:pPr>
          </w:p>
        </w:tc>
        <w:tc>
          <w:tcPr>
            <w:tcW w:w="3118" w:type="dxa"/>
            <w:vMerge w:val="restart"/>
          </w:tcPr>
          <w:p w:rsidR="00AC63FB" w:rsidRDefault="00AC63FB">
            <w:pPr>
              <w:pStyle w:val="ConsPlusNormal"/>
              <w:jc w:val="both"/>
            </w:pPr>
            <w:r>
              <w:t xml:space="preserve">Показатель характеризует своевременность представления ГАБС материалов, необходимых для составления проекта областного бюджета на очередной финансовый год и плановый период, а также для </w:t>
            </w:r>
            <w:r>
              <w:lastRenderedPageBreak/>
              <w:t>подготовки документов и материалов, представляемых одновременно с проектом областного бюджета в Ивановскую областную Думу</w:t>
            </w:r>
          </w:p>
        </w:tc>
      </w:tr>
      <w:tr w:rsidR="00AC63FB">
        <w:tc>
          <w:tcPr>
            <w:tcW w:w="0" w:type="auto"/>
            <w:vMerge/>
          </w:tcPr>
          <w:p w:rsidR="00AC63FB" w:rsidRDefault="00AC63FB">
            <w:pPr>
              <w:pStyle w:val="ConsPlusNormal"/>
            </w:pPr>
          </w:p>
        </w:tc>
        <w:tc>
          <w:tcPr>
            <w:tcW w:w="0" w:type="auto"/>
            <w:vMerge/>
          </w:tcPr>
          <w:p w:rsidR="00AC63FB" w:rsidRDefault="00AC63FB">
            <w:pPr>
              <w:pStyle w:val="ConsPlusNormal"/>
            </w:pPr>
          </w:p>
        </w:tc>
        <w:tc>
          <w:tcPr>
            <w:tcW w:w="0" w:type="auto"/>
            <w:vMerge/>
          </w:tcPr>
          <w:p w:rsidR="00AC63FB" w:rsidRDefault="00AC63FB">
            <w:pPr>
              <w:pStyle w:val="ConsPlusNormal"/>
            </w:pPr>
          </w:p>
        </w:tc>
        <w:tc>
          <w:tcPr>
            <w:tcW w:w="3686" w:type="dxa"/>
          </w:tcPr>
          <w:p w:rsidR="00AC63FB" w:rsidRDefault="00AC63FB">
            <w:pPr>
              <w:pStyle w:val="ConsPlusNormal"/>
              <w:jc w:val="both"/>
            </w:pPr>
            <w:r>
              <w:t>P2.8 - материалы представлены ГАБС в установленные сроки и в полном объеме</w:t>
            </w:r>
          </w:p>
        </w:tc>
        <w:tc>
          <w:tcPr>
            <w:tcW w:w="0" w:type="auto"/>
            <w:vMerge/>
          </w:tcPr>
          <w:p w:rsidR="00AC63FB" w:rsidRDefault="00AC63FB">
            <w:pPr>
              <w:pStyle w:val="ConsPlusNormal"/>
            </w:pPr>
          </w:p>
        </w:tc>
        <w:tc>
          <w:tcPr>
            <w:tcW w:w="1711" w:type="dxa"/>
          </w:tcPr>
          <w:p w:rsidR="00AC63FB" w:rsidRDefault="00AC63FB">
            <w:pPr>
              <w:pStyle w:val="ConsPlusNormal"/>
              <w:jc w:val="center"/>
            </w:pPr>
            <w:r>
              <w:t>5</w:t>
            </w:r>
          </w:p>
        </w:tc>
        <w:tc>
          <w:tcPr>
            <w:tcW w:w="0" w:type="auto"/>
            <w:vMerge/>
          </w:tcPr>
          <w:p w:rsidR="00AC63FB" w:rsidRDefault="00AC63FB">
            <w:pPr>
              <w:pStyle w:val="ConsPlusNormal"/>
            </w:pPr>
          </w:p>
        </w:tc>
      </w:tr>
      <w:tr w:rsidR="00AC63FB">
        <w:tc>
          <w:tcPr>
            <w:tcW w:w="0" w:type="auto"/>
            <w:vMerge/>
          </w:tcPr>
          <w:p w:rsidR="00AC63FB" w:rsidRDefault="00AC63FB">
            <w:pPr>
              <w:pStyle w:val="ConsPlusNormal"/>
            </w:pPr>
          </w:p>
        </w:tc>
        <w:tc>
          <w:tcPr>
            <w:tcW w:w="0" w:type="auto"/>
            <w:vMerge/>
          </w:tcPr>
          <w:p w:rsidR="00AC63FB" w:rsidRDefault="00AC63FB">
            <w:pPr>
              <w:pStyle w:val="ConsPlusNormal"/>
            </w:pPr>
          </w:p>
        </w:tc>
        <w:tc>
          <w:tcPr>
            <w:tcW w:w="0" w:type="auto"/>
            <w:vMerge/>
          </w:tcPr>
          <w:p w:rsidR="00AC63FB" w:rsidRDefault="00AC63FB">
            <w:pPr>
              <w:pStyle w:val="ConsPlusNormal"/>
            </w:pPr>
          </w:p>
        </w:tc>
        <w:tc>
          <w:tcPr>
            <w:tcW w:w="3686" w:type="dxa"/>
          </w:tcPr>
          <w:p w:rsidR="00AC63FB" w:rsidRDefault="00AC63FB">
            <w:pPr>
              <w:pStyle w:val="ConsPlusNormal"/>
              <w:jc w:val="both"/>
            </w:pPr>
            <w:r>
              <w:t>P2.8 - материалы представлены ГАБС с нарушением установленных сроков и (или) не в полном объеме</w:t>
            </w:r>
          </w:p>
        </w:tc>
        <w:tc>
          <w:tcPr>
            <w:tcW w:w="0" w:type="auto"/>
            <w:vMerge/>
          </w:tcPr>
          <w:p w:rsidR="00AC63FB" w:rsidRDefault="00AC63FB">
            <w:pPr>
              <w:pStyle w:val="ConsPlusNormal"/>
            </w:pPr>
          </w:p>
        </w:tc>
        <w:tc>
          <w:tcPr>
            <w:tcW w:w="1711" w:type="dxa"/>
          </w:tcPr>
          <w:p w:rsidR="00AC63FB" w:rsidRDefault="00AC63FB">
            <w:pPr>
              <w:pStyle w:val="ConsPlusNormal"/>
              <w:jc w:val="center"/>
            </w:pPr>
            <w:r>
              <w:t>0</w:t>
            </w:r>
          </w:p>
        </w:tc>
        <w:tc>
          <w:tcPr>
            <w:tcW w:w="0" w:type="auto"/>
            <w:vMerge/>
          </w:tcPr>
          <w:p w:rsidR="00AC63FB" w:rsidRDefault="00AC63FB">
            <w:pPr>
              <w:pStyle w:val="ConsPlusNormal"/>
            </w:pPr>
          </w:p>
        </w:tc>
      </w:tr>
      <w:tr w:rsidR="00AC63FB">
        <w:tc>
          <w:tcPr>
            <w:tcW w:w="624" w:type="dxa"/>
          </w:tcPr>
          <w:p w:rsidR="00AC63FB" w:rsidRDefault="00AC63FB">
            <w:pPr>
              <w:pStyle w:val="ConsPlusNormal"/>
              <w:jc w:val="both"/>
            </w:pPr>
            <w:r>
              <w:t>2.9</w:t>
            </w:r>
          </w:p>
        </w:tc>
        <w:tc>
          <w:tcPr>
            <w:tcW w:w="3562" w:type="dxa"/>
          </w:tcPr>
          <w:p w:rsidR="00AC63FB" w:rsidRDefault="00AC63FB">
            <w:pPr>
              <w:pStyle w:val="ConsPlusNormal"/>
              <w:jc w:val="both"/>
            </w:pPr>
            <w:r>
              <w:t>Качество подготовки обоснований бюджетных ассигнований</w:t>
            </w:r>
          </w:p>
        </w:tc>
        <w:tc>
          <w:tcPr>
            <w:tcW w:w="2098" w:type="dxa"/>
          </w:tcPr>
          <w:p w:rsidR="00AC63FB" w:rsidRDefault="00AC63FB">
            <w:pPr>
              <w:pStyle w:val="ConsPlusNormal"/>
              <w:jc w:val="center"/>
            </w:pPr>
            <w:r>
              <w:t>0,03</w:t>
            </w:r>
          </w:p>
        </w:tc>
        <w:tc>
          <w:tcPr>
            <w:tcW w:w="3686" w:type="dxa"/>
          </w:tcPr>
          <w:p w:rsidR="00AC63FB" w:rsidRDefault="00AC63FB">
            <w:pPr>
              <w:pStyle w:val="ConsPlusNormal"/>
              <w:jc w:val="both"/>
            </w:pPr>
            <w:r>
              <w:t xml:space="preserve">P2.9 = </w:t>
            </w:r>
            <w:proofErr w:type="spellStart"/>
            <w:r>
              <w:t>Od</w:t>
            </w:r>
            <w:proofErr w:type="spellEnd"/>
            <w:r>
              <w:t xml:space="preserve"> / O x 100,</w:t>
            </w:r>
          </w:p>
          <w:p w:rsidR="00AC63FB" w:rsidRDefault="00AC63FB">
            <w:pPr>
              <w:pStyle w:val="ConsPlusNormal"/>
              <w:jc w:val="both"/>
            </w:pPr>
            <w:r>
              <w:t>где:</w:t>
            </w:r>
          </w:p>
          <w:p w:rsidR="00AC63FB" w:rsidRDefault="00AC63FB">
            <w:pPr>
              <w:pStyle w:val="ConsPlusNormal"/>
              <w:jc w:val="both"/>
            </w:pPr>
            <w:proofErr w:type="spellStart"/>
            <w:r>
              <w:t>Od</w:t>
            </w:r>
            <w:proofErr w:type="spellEnd"/>
            <w:r>
              <w:t xml:space="preserve"> - количество отклоненных Департаментом финансов обоснований бюджетных ассигнований (в единицах);</w:t>
            </w:r>
          </w:p>
          <w:p w:rsidR="00AC63FB" w:rsidRDefault="00AC63FB">
            <w:pPr>
              <w:pStyle w:val="ConsPlusNormal"/>
              <w:jc w:val="both"/>
            </w:pPr>
            <w:r>
              <w:t>O - общее количество представленных в Департамент финансов Ивановской области обоснований бюджетных ассигнований</w:t>
            </w:r>
          </w:p>
        </w:tc>
        <w:tc>
          <w:tcPr>
            <w:tcW w:w="1417" w:type="dxa"/>
          </w:tcPr>
          <w:p w:rsidR="00AC63FB" w:rsidRDefault="00AC63FB">
            <w:pPr>
              <w:pStyle w:val="ConsPlusNormal"/>
              <w:jc w:val="both"/>
            </w:pPr>
            <w:r>
              <w:t>%</w:t>
            </w:r>
          </w:p>
        </w:tc>
        <w:tc>
          <w:tcPr>
            <w:tcW w:w="1711" w:type="dxa"/>
          </w:tcPr>
          <w:p w:rsidR="00AC63FB" w:rsidRDefault="00AC63FB">
            <w:pPr>
              <w:pStyle w:val="ConsPlusNormal"/>
            </w:pPr>
          </w:p>
        </w:tc>
        <w:tc>
          <w:tcPr>
            <w:tcW w:w="3118" w:type="dxa"/>
          </w:tcPr>
          <w:p w:rsidR="00AC63FB" w:rsidRDefault="00AC63FB">
            <w:pPr>
              <w:pStyle w:val="ConsPlusNormal"/>
              <w:jc w:val="both"/>
            </w:pPr>
            <w:r>
              <w:t xml:space="preserve">Значение показателя характеризует качество подготовки главным администратором обоснований бюджетных ассигнований, представляемых в Департамент финансов Ивановской области, включая их соответствие бюджетному законодательству Российской Федерации, правовым основаниям возникновения расходных обязательств Российской Федерации, утвержденному Департаментом финансов Ивановской области </w:t>
            </w:r>
            <w:hyperlink r:id="rId14">
              <w:r>
                <w:rPr>
                  <w:color w:val="0000FF"/>
                </w:rPr>
                <w:t>Порядку</w:t>
              </w:r>
            </w:hyperlink>
            <w:r>
              <w:t xml:space="preserve"> </w:t>
            </w:r>
            <w:r>
              <w:lastRenderedPageBreak/>
              <w:t>планирования бюджетных ассигнований областного бюджета на очередной финансовый год и плановый период</w:t>
            </w:r>
          </w:p>
        </w:tc>
      </w:tr>
      <w:tr w:rsidR="00AC63FB">
        <w:tc>
          <w:tcPr>
            <w:tcW w:w="624" w:type="dxa"/>
          </w:tcPr>
          <w:p w:rsidR="00AC63FB" w:rsidRDefault="00AC63FB">
            <w:pPr>
              <w:pStyle w:val="ConsPlusNormal"/>
            </w:pPr>
          </w:p>
        </w:tc>
        <w:tc>
          <w:tcPr>
            <w:tcW w:w="3562" w:type="dxa"/>
          </w:tcPr>
          <w:p w:rsidR="00AC63FB" w:rsidRDefault="00AC63FB">
            <w:pPr>
              <w:pStyle w:val="ConsPlusNormal"/>
            </w:pPr>
          </w:p>
        </w:tc>
        <w:tc>
          <w:tcPr>
            <w:tcW w:w="2098" w:type="dxa"/>
          </w:tcPr>
          <w:p w:rsidR="00AC63FB" w:rsidRDefault="00AC63FB">
            <w:pPr>
              <w:pStyle w:val="ConsPlusNormal"/>
            </w:pPr>
          </w:p>
        </w:tc>
        <w:tc>
          <w:tcPr>
            <w:tcW w:w="3686" w:type="dxa"/>
          </w:tcPr>
          <w:p w:rsidR="00AC63FB" w:rsidRDefault="00AC63FB">
            <w:pPr>
              <w:pStyle w:val="ConsPlusNormal"/>
              <w:jc w:val="both"/>
            </w:pPr>
            <w:r>
              <w:t>0 &lt;= P2.9 &lt; 15</w:t>
            </w:r>
          </w:p>
        </w:tc>
        <w:tc>
          <w:tcPr>
            <w:tcW w:w="1417" w:type="dxa"/>
          </w:tcPr>
          <w:p w:rsidR="00AC63FB" w:rsidRDefault="00AC63FB">
            <w:pPr>
              <w:pStyle w:val="ConsPlusNormal"/>
            </w:pPr>
          </w:p>
        </w:tc>
        <w:tc>
          <w:tcPr>
            <w:tcW w:w="1711" w:type="dxa"/>
          </w:tcPr>
          <w:p w:rsidR="00AC63FB" w:rsidRDefault="00AC63FB">
            <w:pPr>
              <w:pStyle w:val="ConsPlusNormal"/>
              <w:jc w:val="center"/>
            </w:pPr>
            <w:r>
              <w:t>5</w:t>
            </w:r>
          </w:p>
        </w:tc>
        <w:tc>
          <w:tcPr>
            <w:tcW w:w="3118" w:type="dxa"/>
          </w:tcPr>
          <w:p w:rsidR="00AC63FB" w:rsidRDefault="00AC63FB">
            <w:pPr>
              <w:pStyle w:val="ConsPlusNormal"/>
            </w:pPr>
          </w:p>
        </w:tc>
      </w:tr>
      <w:tr w:rsidR="00AC63FB">
        <w:tc>
          <w:tcPr>
            <w:tcW w:w="624" w:type="dxa"/>
          </w:tcPr>
          <w:p w:rsidR="00AC63FB" w:rsidRDefault="00AC63FB">
            <w:pPr>
              <w:pStyle w:val="ConsPlusNormal"/>
            </w:pPr>
          </w:p>
        </w:tc>
        <w:tc>
          <w:tcPr>
            <w:tcW w:w="3562" w:type="dxa"/>
          </w:tcPr>
          <w:p w:rsidR="00AC63FB" w:rsidRDefault="00AC63FB">
            <w:pPr>
              <w:pStyle w:val="ConsPlusNormal"/>
            </w:pPr>
          </w:p>
        </w:tc>
        <w:tc>
          <w:tcPr>
            <w:tcW w:w="2098" w:type="dxa"/>
          </w:tcPr>
          <w:p w:rsidR="00AC63FB" w:rsidRDefault="00AC63FB">
            <w:pPr>
              <w:pStyle w:val="ConsPlusNormal"/>
            </w:pPr>
          </w:p>
        </w:tc>
        <w:tc>
          <w:tcPr>
            <w:tcW w:w="3686" w:type="dxa"/>
          </w:tcPr>
          <w:p w:rsidR="00AC63FB" w:rsidRDefault="00AC63FB">
            <w:pPr>
              <w:pStyle w:val="ConsPlusNormal"/>
              <w:jc w:val="both"/>
            </w:pPr>
            <w:r>
              <w:t>15 &lt;= P2.9 &lt; 40</w:t>
            </w:r>
          </w:p>
        </w:tc>
        <w:tc>
          <w:tcPr>
            <w:tcW w:w="1417" w:type="dxa"/>
          </w:tcPr>
          <w:p w:rsidR="00AC63FB" w:rsidRDefault="00AC63FB">
            <w:pPr>
              <w:pStyle w:val="ConsPlusNormal"/>
            </w:pPr>
          </w:p>
        </w:tc>
        <w:tc>
          <w:tcPr>
            <w:tcW w:w="1711" w:type="dxa"/>
          </w:tcPr>
          <w:p w:rsidR="00AC63FB" w:rsidRDefault="00AC63FB">
            <w:pPr>
              <w:pStyle w:val="ConsPlusNormal"/>
              <w:jc w:val="center"/>
            </w:pPr>
            <w:r>
              <w:t>3</w:t>
            </w:r>
          </w:p>
        </w:tc>
        <w:tc>
          <w:tcPr>
            <w:tcW w:w="3118" w:type="dxa"/>
          </w:tcPr>
          <w:p w:rsidR="00AC63FB" w:rsidRDefault="00AC63FB">
            <w:pPr>
              <w:pStyle w:val="ConsPlusNormal"/>
            </w:pPr>
          </w:p>
        </w:tc>
      </w:tr>
      <w:tr w:rsidR="00AC63FB">
        <w:tc>
          <w:tcPr>
            <w:tcW w:w="624" w:type="dxa"/>
          </w:tcPr>
          <w:p w:rsidR="00AC63FB" w:rsidRDefault="00AC63FB">
            <w:pPr>
              <w:pStyle w:val="ConsPlusNormal"/>
            </w:pPr>
          </w:p>
        </w:tc>
        <w:tc>
          <w:tcPr>
            <w:tcW w:w="3562" w:type="dxa"/>
          </w:tcPr>
          <w:p w:rsidR="00AC63FB" w:rsidRDefault="00AC63FB">
            <w:pPr>
              <w:pStyle w:val="ConsPlusNormal"/>
            </w:pPr>
          </w:p>
        </w:tc>
        <w:tc>
          <w:tcPr>
            <w:tcW w:w="2098" w:type="dxa"/>
          </w:tcPr>
          <w:p w:rsidR="00AC63FB" w:rsidRDefault="00AC63FB">
            <w:pPr>
              <w:pStyle w:val="ConsPlusNormal"/>
            </w:pPr>
          </w:p>
        </w:tc>
        <w:tc>
          <w:tcPr>
            <w:tcW w:w="3686" w:type="dxa"/>
          </w:tcPr>
          <w:p w:rsidR="00AC63FB" w:rsidRDefault="00AC63FB">
            <w:pPr>
              <w:pStyle w:val="ConsPlusNormal"/>
              <w:jc w:val="both"/>
            </w:pPr>
            <w:r>
              <w:t>P2.9 &gt;= 40</w:t>
            </w:r>
          </w:p>
        </w:tc>
        <w:tc>
          <w:tcPr>
            <w:tcW w:w="1417" w:type="dxa"/>
          </w:tcPr>
          <w:p w:rsidR="00AC63FB" w:rsidRDefault="00AC63FB">
            <w:pPr>
              <w:pStyle w:val="ConsPlusNormal"/>
            </w:pPr>
          </w:p>
        </w:tc>
        <w:tc>
          <w:tcPr>
            <w:tcW w:w="1711" w:type="dxa"/>
          </w:tcPr>
          <w:p w:rsidR="00AC63FB" w:rsidRDefault="00AC63FB">
            <w:pPr>
              <w:pStyle w:val="ConsPlusNormal"/>
              <w:jc w:val="center"/>
            </w:pPr>
            <w:r>
              <w:t>0</w:t>
            </w:r>
          </w:p>
        </w:tc>
        <w:tc>
          <w:tcPr>
            <w:tcW w:w="3118" w:type="dxa"/>
          </w:tcPr>
          <w:p w:rsidR="00AC63FB" w:rsidRDefault="00AC63FB">
            <w:pPr>
              <w:pStyle w:val="ConsPlusNormal"/>
            </w:pPr>
          </w:p>
        </w:tc>
      </w:tr>
      <w:tr w:rsidR="00AC63FB">
        <w:tc>
          <w:tcPr>
            <w:tcW w:w="624" w:type="dxa"/>
            <w:vMerge w:val="restart"/>
          </w:tcPr>
          <w:p w:rsidR="00AC63FB" w:rsidRDefault="00AC63FB">
            <w:pPr>
              <w:pStyle w:val="ConsPlusNormal"/>
              <w:jc w:val="both"/>
            </w:pPr>
            <w:r>
              <w:t>2.10</w:t>
            </w:r>
          </w:p>
        </w:tc>
        <w:tc>
          <w:tcPr>
            <w:tcW w:w="3562" w:type="dxa"/>
            <w:vMerge w:val="restart"/>
          </w:tcPr>
          <w:p w:rsidR="00AC63FB" w:rsidRDefault="00AC63FB">
            <w:pPr>
              <w:pStyle w:val="ConsPlusNormal"/>
              <w:jc w:val="both"/>
            </w:pPr>
            <w:r>
              <w:t xml:space="preserve">Доля субсидий бюджетам муниципальных образований Ивановской области, соглашения о предоставлении которых заключены в сроки, установленные </w:t>
            </w:r>
            <w:hyperlink r:id="rId15">
              <w:r>
                <w:rPr>
                  <w:color w:val="0000FF"/>
                </w:rPr>
                <w:t>постановлением</w:t>
              </w:r>
            </w:hyperlink>
            <w:r>
              <w:t xml:space="preserve"> Правительства Ивановской области от 23.03.2016 N 65-п "О формировании, предоставлении и распределении субсидий из областного бюджета бюджетам муниципальных образований Ивановской области"</w:t>
            </w:r>
          </w:p>
        </w:tc>
        <w:tc>
          <w:tcPr>
            <w:tcW w:w="2098" w:type="dxa"/>
            <w:vMerge w:val="restart"/>
          </w:tcPr>
          <w:p w:rsidR="00AC63FB" w:rsidRDefault="00AC63FB">
            <w:pPr>
              <w:pStyle w:val="ConsPlusNormal"/>
              <w:jc w:val="center"/>
            </w:pPr>
            <w:r>
              <w:t>0,04</w:t>
            </w:r>
          </w:p>
        </w:tc>
        <w:tc>
          <w:tcPr>
            <w:tcW w:w="3686" w:type="dxa"/>
          </w:tcPr>
          <w:p w:rsidR="00AC63FB" w:rsidRDefault="00AC63FB">
            <w:pPr>
              <w:pStyle w:val="ConsPlusNormal"/>
              <w:jc w:val="both"/>
            </w:pPr>
            <w:r>
              <w:t xml:space="preserve">P2.10 = </w:t>
            </w:r>
            <w:proofErr w:type="spellStart"/>
            <w:r>
              <w:t>МБТп</w:t>
            </w:r>
            <w:proofErr w:type="spellEnd"/>
            <w:r>
              <w:t xml:space="preserve"> / МБТ x 100,</w:t>
            </w:r>
          </w:p>
          <w:p w:rsidR="00AC63FB" w:rsidRDefault="00AC63FB">
            <w:pPr>
              <w:pStyle w:val="ConsPlusNormal"/>
              <w:jc w:val="both"/>
            </w:pPr>
            <w:r>
              <w:t>где:</w:t>
            </w:r>
          </w:p>
          <w:p w:rsidR="00AC63FB" w:rsidRDefault="00AC63FB">
            <w:pPr>
              <w:pStyle w:val="ConsPlusNormal"/>
              <w:jc w:val="both"/>
            </w:pPr>
            <w:proofErr w:type="spellStart"/>
            <w:r>
              <w:t>МБТп</w:t>
            </w:r>
            <w:proofErr w:type="spellEnd"/>
            <w:r>
              <w:t xml:space="preserve"> - количество субсидий, предусмотренных ГАБС для предоставления бюджетам муниципальных образований Ивановской области, соглашения о предоставлении которых заключены в сроки, установленные </w:t>
            </w:r>
            <w:hyperlink r:id="rId16">
              <w:r>
                <w:rPr>
                  <w:color w:val="0000FF"/>
                </w:rPr>
                <w:t>постановлением</w:t>
              </w:r>
            </w:hyperlink>
            <w:r>
              <w:t xml:space="preserve"> Правительства Ивановской области от 23.03.2016 N 65-п "О формировании, предоставлении и распределении субсидий из областного бюджета бюджетам муниципальных образований Ивановской области";</w:t>
            </w:r>
          </w:p>
          <w:p w:rsidR="00AC63FB" w:rsidRDefault="00AC63FB">
            <w:pPr>
              <w:pStyle w:val="ConsPlusNormal"/>
              <w:jc w:val="both"/>
            </w:pPr>
            <w:r>
              <w:t>МБТ - общее количество субсидий, предусмотренных ГАБС для предоставления бюджетам муниципальных образований Ивановской области</w:t>
            </w:r>
          </w:p>
        </w:tc>
        <w:tc>
          <w:tcPr>
            <w:tcW w:w="1417" w:type="dxa"/>
            <w:vMerge w:val="restart"/>
          </w:tcPr>
          <w:p w:rsidR="00AC63FB" w:rsidRDefault="00AC63FB">
            <w:pPr>
              <w:pStyle w:val="ConsPlusNormal"/>
              <w:jc w:val="both"/>
            </w:pPr>
            <w:r>
              <w:t>%</w:t>
            </w:r>
          </w:p>
        </w:tc>
        <w:tc>
          <w:tcPr>
            <w:tcW w:w="1711" w:type="dxa"/>
          </w:tcPr>
          <w:p w:rsidR="00AC63FB" w:rsidRDefault="00AC63FB">
            <w:pPr>
              <w:pStyle w:val="ConsPlusNormal"/>
            </w:pPr>
          </w:p>
        </w:tc>
        <w:tc>
          <w:tcPr>
            <w:tcW w:w="3118" w:type="dxa"/>
            <w:vMerge w:val="restart"/>
          </w:tcPr>
          <w:p w:rsidR="00AC63FB" w:rsidRDefault="00AC63FB">
            <w:pPr>
              <w:pStyle w:val="ConsPlusNormal"/>
              <w:jc w:val="both"/>
            </w:pPr>
            <w:r>
              <w:t xml:space="preserve">Ориентиром для ГАБС является значение показателя качества </w:t>
            </w:r>
            <w:proofErr w:type="spellStart"/>
            <w:r>
              <w:t>P</w:t>
            </w:r>
            <w:r>
              <w:rPr>
                <w:vertAlign w:val="subscript"/>
              </w:rPr>
              <w:t>ijk</w:t>
            </w:r>
            <w:proofErr w:type="spellEnd"/>
            <w:r>
              <w:t xml:space="preserve"> 100%. Оцениваются ГАБС, которым законом об областном бюджете предусмотрены в отчетном финансовом году субсидии для предоставления бюджетам муниципальных образований Ивановской области</w:t>
            </w:r>
          </w:p>
        </w:tc>
      </w:tr>
      <w:tr w:rsidR="00AC63FB">
        <w:tc>
          <w:tcPr>
            <w:tcW w:w="0" w:type="auto"/>
            <w:vMerge/>
          </w:tcPr>
          <w:p w:rsidR="00AC63FB" w:rsidRDefault="00AC63FB">
            <w:pPr>
              <w:pStyle w:val="ConsPlusNormal"/>
            </w:pPr>
          </w:p>
        </w:tc>
        <w:tc>
          <w:tcPr>
            <w:tcW w:w="0" w:type="auto"/>
            <w:vMerge/>
          </w:tcPr>
          <w:p w:rsidR="00AC63FB" w:rsidRDefault="00AC63FB">
            <w:pPr>
              <w:pStyle w:val="ConsPlusNormal"/>
            </w:pPr>
          </w:p>
        </w:tc>
        <w:tc>
          <w:tcPr>
            <w:tcW w:w="0" w:type="auto"/>
            <w:vMerge/>
          </w:tcPr>
          <w:p w:rsidR="00AC63FB" w:rsidRDefault="00AC63FB">
            <w:pPr>
              <w:pStyle w:val="ConsPlusNormal"/>
            </w:pPr>
          </w:p>
        </w:tc>
        <w:tc>
          <w:tcPr>
            <w:tcW w:w="3686" w:type="dxa"/>
          </w:tcPr>
          <w:p w:rsidR="00AC63FB" w:rsidRDefault="00AC63FB">
            <w:pPr>
              <w:pStyle w:val="ConsPlusNormal"/>
              <w:jc w:val="both"/>
            </w:pPr>
            <w:r>
              <w:t>P2.10 = 100</w:t>
            </w:r>
          </w:p>
        </w:tc>
        <w:tc>
          <w:tcPr>
            <w:tcW w:w="0" w:type="auto"/>
            <w:vMerge/>
          </w:tcPr>
          <w:p w:rsidR="00AC63FB" w:rsidRDefault="00AC63FB">
            <w:pPr>
              <w:pStyle w:val="ConsPlusNormal"/>
            </w:pPr>
          </w:p>
        </w:tc>
        <w:tc>
          <w:tcPr>
            <w:tcW w:w="1711" w:type="dxa"/>
          </w:tcPr>
          <w:p w:rsidR="00AC63FB" w:rsidRDefault="00AC63FB">
            <w:pPr>
              <w:pStyle w:val="ConsPlusNormal"/>
              <w:jc w:val="center"/>
            </w:pPr>
            <w:r>
              <w:t>5</w:t>
            </w:r>
          </w:p>
        </w:tc>
        <w:tc>
          <w:tcPr>
            <w:tcW w:w="0" w:type="auto"/>
            <w:vMerge/>
          </w:tcPr>
          <w:p w:rsidR="00AC63FB" w:rsidRDefault="00AC63FB">
            <w:pPr>
              <w:pStyle w:val="ConsPlusNormal"/>
            </w:pPr>
          </w:p>
        </w:tc>
      </w:tr>
      <w:tr w:rsidR="00AC63FB">
        <w:tc>
          <w:tcPr>
            <w:tcW w:w="0" w:type="auto"/>
            <w:vMerge/>
          </w:tcPr>
          <w:p w:rsidR="00AC63FB" w:rsidRDefault="00AC63FB">
            <w:pPr>
              <w:pStyle w:val="ConsPlusNormal"/>
            </w:pPr>
          </w:p>
        </w:tc>
        <w:tc>
          <w:tcPr>
            <w:tcW w:w="0" w:type="auto"/>
            <w:vMerge/>
          </w:tcPr>
          <w:p w:rsidR="00AC63FB" w:rsidRDefault="00AC63FB">
            <w:pPr>
              <w:pStyle w:val="ConsPlusNormal"/>
            </w:pPr>
          </w:p>
        </w:tc>
        <w:tc>
          <w:tcPr>
            <w:tcW w:w="0" w:type="auto"/>
            <w:vMerge/>
          </w:tcPr>
          <w:p w:rsidR="00AC63FB" w:rsidRDefault="00AC63FB">
            <w:pPr>
              <w:pStyle w:val="ConsPlusNormal"/>
            </w:pPr>
          </w:p>
        </w:tc>
        <w:tc>
          <w:tcPr>
            <w:tcW w:w="3686" w:type="dxa"/>
          </w:tcPr>
          <w:p w:rsidR="00AC63FB" w:rsidRDefault="00AC63FB">
            <w:pPr>
              <w:pStyle w:val="ConsPlusNormal"/>
              <w:jc w:val="both"/>
            </w:pPr>
            <w:r>
              <w:t>P2.10 &lt; 100</w:t>
            </w:r>
          </w:p>
        </w:tc>
        <w:tc>
          <w:tcPr>
            <w:tcW w:w="0" w:type="auto"/>
            <w:vMerge/>
          </w:tcPr>
          <w:p w:rsidR="00AC63FB" w:rsidRDefault="00AC63FB">
            <w:pPr>
              <w:pStyle w:val="ConsPlusNormal"/>
            </w:pPr>
          </w:p>
        </w:tc>
        <w:tc>
          <w:tcPr>
            <w:tcW w:w="1711" w:type="dxa"/>
          </w:tcPr>
          <w:p w:rsidR="00AC63FB" w:rsidRDefault="00AC63FB">
            <w:pPr>
              <w:pStyle w:val="ConsPlusNormal"/>
              <w:jc w:val="center"/>
            </w:pPr>
            <w:r>
              <w:t>0</w:t>
            </w:r>
          </w:p>
        </w:tc>
        <w:tc>
          <w:tcPr>
            <w:tcW w:w="0" w:type="auto"/>
            <w:vMerge/>
          </w:tcPr>
          <w:p w:rsidR="00AC63FB" w:rsidRDefault="00AC63FB">
            <w:pPr>
              <w:pStyle w:val="ConsPlusNormal"/>
            </w:pPr>
          </w:p>
        </w:tc>
      </w:tr>
      <w:tr w:rsidR="00AC63FB">
        <w:tc>
          <w:tcPr>
            <w:tcW w:w="624" w:type="dxa"/>
            <w:vMerge w:val="restart"/>
          </w:tcPr>
          <w:p w:rsidR="00AC63FB" w:rsidRDefault="00AC63FB">
            <w:pPr>
              <w:pStyle w:val="ConsPlusNormal"/>
              <w:jc w:val="both"/>
            </w:pPr>
            <w:r>
              <w:t>2.11</w:t>
            </w:r>
          </w:p>
        </w:tc>
        <w:tc>
          <w:tcPr>
            <w:tcW w:w="3562" w:type="dxa"/>
            <w:vMerge w:val="restart"/>
          </w:tcPr>
          <w:p w:rsidR="00AC63FB" w:rsidRDefault="00AC63FB">
            <w:pPr>
              <w:pStyle w:val="ConsPlusNormal"/>
              <w:jc w:val="both"/>
            </w:pPr>
            <w:r>
              <w:t>Доля объема субсидий, предусмотренных для предоставления ГАБС бюджетам муниципальных образований Ивановской области в отчетном финансовом году, распределенных законом об областном бюджете в первоначальной редакции, в общем объеме субсидий, предусмотренных ГАБС для предоставления бюджетам муниципальных образований Ивановской области в отчетном финансовом году, утвержденных законом об областном бюджете (в первоначальной редакции)</w:t>
            </w:r>
          </w:p>
        </w:tc>
        <w:tc>
          <w:tcPr>
            <w:tcW w:w="2098" w:type="dxa"/>
            <w:vMerge w:val="restart"/>
          </w:tcPr>
          <w:p w:rsidR="00AC63FB" w:rsidRDefault="00AC63FB">
            <w:pPr>
              <w:pStyle w:val="ConsPlusNormal"/>
              <w:jc w:val="center"/>
            </w:pPr>
            <w:r>
              <w:t>0,04</w:t>
            </w:r>
          </w:p>
        </w:tc>
        <w:tc>
          <w:tcPr>
            <w:tcW w:w="3686" w:type="dxa"/>
          </w:tcPr>
          <w:p w:rsidR="00AC63FB" w:rsidRDefault="00AC63FB">
            <w:pPr>
              <w:pStyle w:val="ConsPlusNormal"/>
              <w:jc w:val="both"/>
            </w:pPr>
            <w:r>
              <w:t xml:space="preserve">P2.11 = МБТГАБС / </w:t>
            </w:r>
            <w:proofErr w:type="spellStart"/>
            <w:r>
              <w:t>Vсубс</w:t>
            </w:r>
            <w:proofErr w:type="spellEnd"/>
            <w:r>
              <w:t xml:space="preserve"> x 100, где:</w:t>
            </w:r>
          </w:p>
          <w:p w:rsidR="00AC63FB" w:rsidRDefault="00AC63FB">
            <w:pPr>
              <w:pStyle w:val="ConsPlusNormal"/>
              <w:jc w:val="both"/>
            </w:pPr>
            <w:r>
              <w:t>МБТГАБС - объем субсидий, предусмотренных ГАБС для предоставления бюджетам муниципальных образований Ивановской области в отчетном финансовом году, распределение которых утверждено законом об областном бюджете (в первоначальной редакции);</w:t>
            </w:r>
          </w:p>
          <w:p w:rsidR="00AC63FB" w:rsidRDefault="00AC63FB">
            <w:pPr>
              <w:pStyle w:val="ConsPlusNormal"/>
              <w:jc w:val="both"/>
            </w:pPr>
            <w:proofErr w:type="spellStart"/>
            <w:r>
              <w:t>Vсубс</w:t>
            </w:r>
            <w:proofErr w:type="spellEnd"/>
            <w:r>
              <w:t xml:space="preserve"> - общий объем субсидий, предусмотренных ГАБС для предоставления бюджетам муниципальных образований Ивановской области в отчетном финансовом году, утвержденных законом об областном бюджете (в первоначальной редакции)</w:t>
            </w:r>
          </w:p>
        </w:tc>
        <w:tc>
          <w:tcPr>
            <w:tcW w:w="1417" w:type="dxa"/>
            <w:vMerge w:val="restart"/>
          </w:tcPr>
          <w:p w:rsidR="00AC63FB" w:rsidRDefault="00AC63FB">
            <w:pPr>
              <w:pStyle w:val="ConsPlusNormal"/>
              <w:jc w:val="both"/>
            </w:pPr>
            <w:r>
              <w:t>%</w:t>
            </w:r>
          </w:p>
        </w:tc>
        <w:tc>
          <w:tcPr>
            <w:tcW w:w="1711" w:type="dxa"/>
          </w:tcPr>
          <w:p w:rsidR="00AC63FB" w:rsidRDefault="00AC63FB">
            <w:pPr>
              <w:pStyle w:val="ConsPlusNormal"/>
            </w:pPr>
          </w:p>
        </w:tc>
        <w:tc>
          <w:tcPr>
            <w:tcW w:w="3118" w:type="dxa"/>
            <w:vMerge w:val="restart"/>
          </w:tcPr>
          <w:p w:rsidR="00AC63FB" w:rsidRDefault="00AC63FB">
            <w:pPr>
              <w:pStyle w:val="ConsPlusNormal"/>
              <w:jc w:val="both"/>
            </w:pPr>
            <w:r>
              <w:t xml:space="preserve">Ориентиром для ГАБС является значение показателя качества </w:t>
            </w:r>
            <w:proofErr w:type="spellStart"/>
            <w:r>
              <w:t>P</w:t>
            </w:r>
            <w:r>
              <w:rPr>
                <w:vertAlign w:val="subscript"/>
              </w:rPr>
              <w:t>ijk</w:t>
            </w:r>
            <w:proofErr w:type="spellEnd"/>
            <w:r>
              <w:t xml:space="preserve"> 100%</w:t>
            </w:r>
          </w:p>
        </w:tc>
      </w:tr>
      <w:tr w:rsidR="00AC63FB">
        <w:tc>
          <w:tcPr>
            <w:tcW w:w="0" w:type="auto"/>
            <w:vMerge/>
          </w:tcPr>
          <w:p w:rsidR="00AC63FB" w:rsidRDefault="00AC63FB">
            <w:pPr>
              <w:pStyle w:val="ConsPlusNormal"/>
            </w:pPr>
          </w:p>
        </w:tc>
        <w:tc>
          <w:tcPr>
            <w:tcW w:w="0" w:type="auto"/>
            <w:vMerge/>
          </w:tcPr>
          <w:p w:rsidR="00AC63FB" w:rsidRDefault="00AC63FB">
            <w:pPr>
              <w:pStyle w:val="ConsPlusNormal"/>
            </w:pPr>
          </w:p>
        </w:tc>
        <w:tc>
          <w:tcPr>
            <w:tcW w:w="0" w:type="auto"/>
            <w:vMerge/>
          </w:tcPr>
          <w:p w:rsidR="00AC63FB" w:rsidRDefault="00AC63FB">
            <w:pPr>
              <w:pStyle w:val="ConsPlusNormal"/>
            </w:pPr>
          </w:p>
        </w:tc>
        <w:tc>
          <w:tcPr>
            <w:tcW w:w="3686" w:type="dxa"/>
          </w:tcPr>
          <w:p w:rsidR="00AC63FB" w:rsidRDefault="00AC63FB">
            <w:pPr>
              <w:pStyle w:val="ConsPlusNormal"/>
              <w:jc w:val="both"/>
            </w:pPr>
            <w:r>
              <w:t>P2.11 = 100</w:t>
            </w:r>
          </w:p>
        </w:tc>
        <w:tc>
          <w:tcPr>
            <w:tcW w:w="0" w:type="auto"/>
            <w:vMerge/>
          </w:tcPr>
          <w:p w:rsidR="00AC63FB" w:rsidRDefault="00AC63FB">
            <w:pPr>
              <w:pStyle w:val="ConsPlusNormal"/>
            </w:pPr>
          </w:p>
        </w:tc>
        <w:tc>
          <w:tcPr>
            <w:tcW w:w="1711" w:type="dxa"/>
          </w:tcPr>
          <w:p w:rsidR="00AC63FB" w:rsidRDefault="00AC63FB">
            <w:pPr>
              <w:pStyle w:val="ConsPlusNormal"/>
              <w:jc w:val="center"/>
            </w:pPr>
            <w:r>
              <w:t>5</w:t>
            </w:r>
          </w:p>
        </w:tc>
        <w:tc>
          <w:tcPr>
            <w:tcW w:w="0" w:type="auto"/>
            <w:vMerge/>
          </w:tcPr>
          <w:p w:rsidR="00AC63FB" w:rsidRDefault="00AC63FB">
            <w:pPr>
              <w:pStyle w:val="ConsPlusNormal"/>
            </w:pPr>
          </w:p>
        </w:tc>
      </w:tr>
      <w:tr w:rsidR="00AC63FB">
        <w:tc>
          <w:tcPr>
            <w:tcW w:w="0" w:type="auto"/>
            <w:vMerge/>
          </w:tcPr>
          <w:p w:rsidR="00AC63FB" w:rsidRDefault="00AC63FB">
            <w:pPr>
              <w:pStyle w:val="ConsPlusNormal"/>
            </w:pPr>
          </w:p>
        </w:tc>
        <w:tc>
          <w:tcPr>
            <w:tcW w:w="0" w:type="auto"/>
            <w:vMerge/>
          </w:tcPr>
          <w:p w:rsidR="00AC63FB" w:rsidRDefault="00AC63FB">
            <w:pPr>
              <w:pStyle w:val="ConsPlusNormal"/>
            </w:pPr>
          </w:p>
        </w:tc>
        <w:tc>
          <w:tcPr>
            <w:tcW w:w="0" w:type="auto"/>
            <w:vMerge/>
          </w:tcPr>
          <w:p w:rsidR="00AC63FB" w:rsidRDefault="00AC63FB">
            <w:pPr>
              <w:pStyle w:val="ConsPlusNormal"/>
            </w:pPr>
          </w:p>
        </w:tc>
        <w:tc>
          <w:tcPr>
            <w:tcW w:w="3686" w:type="dxa"/>
          </w:tcPr>
          <w:p w:rsidR="00AC63FB" w:rsidRDefault="00AC63FB">
            <w:pPr>
              <w:pStyle w:val="ConsPlusNormal"/>
              <w:jc w:val="both"/>
            </w:pPr>
            <w:r>
              <w:t>80 &lt;= P2.11 &lt; 100</w:t>
            </w:r>
          </w:p>
        </w:tc>
        <w:tc>
          <w:tcPr>
            <w:tcW w:w="0" w:type="auto"/>
            <w:vMerge/>
          </w:tcPr>
          <w:p w:rsidR="00AC63FB" w:rsidRDefault="00AC63FB">
            <w:pPr>
              <w:pStyle w:val="ConsPlusNormal"/>
            </w:pPr>
          </w:p>
        </w:tc>
        <w:tc>
          <w:tcPr>
            <w:tcW w:w="1711" w:type="dxa"/>
          </w:tcPr>
          <w:p w:rsidR="00AC63FB" w:rsidRDefault="00AC63FB">
            <w:pPr>
              <w:pStyle w:val="ConsPlusNormal"/>
              <w:jc w:val="center"/>
            </w:pPr>
            <w:r>
              <w:t>3</w:t>
            </w:r>
          </w:p>
        </w:tc>
        <w:tc>
          <w:tcPr>
            <w:tcW w:w="0" w:type="auto"/>
            <w:vMerge/>
          </w:tcPr>
          <w:p w:rsidR="00AC63FB" w:rsidRDefault="00AC63FB">
            <w:pPr>
              <w:pStyle w:val="ConsPlusNormal"/>
            </w:pPr>
          </w:p>
        </w:tc>
      </w:tr>
      <w:tr w:rsidR="00AC63FB">
        <w:tc>
          <w:tcPr>
            <w:tcW w:w="0" w:type="auto"/>
            <w:vMerge/>
          </w:tcPr>
          <w:p w:rsidR="00AC63FB" w:rsidRDefault="00AC63FB">
            <w:pPr>
              <w:pStyle w:val="ConsPlusNormal"/>
            </w:pPr>
          </w:p>
        </w:tc>
        <w:tc>
          <w:tcPr>
            <w:tcW w:w="0" w:type="auto"/>
            <w:vMerge/>
          </w:tcPr>
          <w:p w:rsidR="00AC63FB" w:rsidRDefault="00AC63FB">
            <w:pPr>
              <w:pStyle w:val="ConsPlusNormal"/>
            </w:pPr>
          </w:p>
        </w:tc>
        <w:tc>
          <w:tcPr>
            <w:tcW w:w="0" w:type="auto"/>
            <w:vMerge/>
          </w:tcPr>
          <w:p w:rsidR="00AC63FB" w:rsidRDefault="00AC63FB">
            <w:pPr>
              <w:pStyle w:val="ConsPlusNormal"/>
            </w:pPr>
          </w:p>
        </w:tc>
        <w:tc>
          <w:tcPr>
            <w:tcW w:w="3686" w:type="dxa"/>
          </w:tcPr>
          <w:p w:rsidR="00AC63FB" w:rsidRDefault="00AC63FB">
            <w:pPr>
              <w:pStyle w:val="ConsPlusNormal"/>
              <w:jc w:val="both"/>
            </w:pPr>
            <w:r>
              <w:t>P2.11 &lt; 80</w:t>
            </w:r>
          </w:p>
        </w:tc>
        <w:tc>
          <w:tcPr>
            <w:tcW w:w="0" w:type="auto"/>
            <w:vMerge/>
          </w:tcPr>
          <w:p w:rsidR="00AC63FB" w:rsidRDefault="00AC63FB">
            <w:pPr>
              <w:pStyle w:val="ConsPlusNormal"/>
            </w:pPr>
          </w:p>
        </w:tc>
        <w:tc>
          <w:tcPr>
            <w:tcW w:w="1711" w:type="dxa"/>
          </w:tcPr>
          <w:p w:rsidR="00AC63FB" w:rsidRDefault="00AC63FB">
            <w:pPr>
              <w:pStyle w:val="ConsPlusNormal"/>
              <w:jc w:val="center"/>
            </w:pPr>
            <w:r>
              <w:t>0</w:t>
            </w:r>
          </w:p>
        </w:tc>
        <w:tc>
          <w:tcPr>
            <w:tcW w:w="0" w:type="auto"/>
            <w:vMerge/>
          </w:tcPr>
          <w:p w:rsidR="00AC63FB" w:rsidRDefault="00AC63FB">
            <w:pPr>
              <w:pStyle w:val="ConsPlusNormal"/>
            </w:pPr>
          </w:p>
        </w:tc>
      </w:tr>
      <w:tr w:rsidR="00AC63FB">
        <w:tc>
          <w:tcPr>
            <w:tcW w:w="624" w:type="dxa"/>
            <w:vMerge w:val="restart"/>
          </w:tcPr>
          <w:p w:rsidR="00AC63FB" w:rsidRDefault="00AC63FB">
            <w:pPr>
              <w:pStyle w:val="ConsPlusNormal"/>
              <w:jc w:val="both"/>
            </w:pPr>
            <w:r>
              <w:t>2.12</w:t>
            </w:r>
          </w:p>
        </w:tc>
        <w:tc>
          <w:tcPr>
            <w:tcW w:w="3562" w:type="dxa"/>
            <w:vMerge w:val="restart"/>
          </w:tcPr>
          <w:p w:rsidR="00AC63FB" w:rsidRDefault="00AC63FB">
            <w:pPr>
              <w:pStyle w:val="ConsPlusNormal"/>
              <w:jc w:val="both"/>
            </w:pPr>
            <w:r>
              <w:t xml:space="preserve">Количество случаев </w:t>
            </w:r>
            <w:proofErr w:type="spellStart"/>
            <w:r>
              <w:t>недоведения</w:t>
            </w:r>
            <w:proofErr w:type="spellEnd"/>
            <w:r>
              <w:t xml:space="preserve"> в соответствии с законом об областном бюджете (законом о внесении изменений в закон об областном бюджете) лимитов бюджетных обязательств до ГАБС по расходам на предоставление из областного бюджета субсидий </w:t>
            </w:r>
            <w:r>
              <w:lastRenderedPageBreak/>
              <w:t>бюджетам муниципальных образований Ивановской области, иным некоммерческим организациям, не являющимся государственными (муниципальными) учреждениями, а также юридическим лицам, индивидуальным предпринимателям, физическим лицам - производителям товаров, работ, услуг в связи с отсутствием порядков предоставления указанных субсидий, утвержденных Правительством Ивановской области</w:t>
            </w:r>
          </w:p>
        </w:tc>
        <w:tc>
          <w:tcPr>
            <w:tcW w:w="2098" w:type="dxa"/>
            <w:vMerge w:val="restart"/>
          </w:tcPr>
          <w:p w:rsidR="00AC63FB" w:rsidRDefault="00AC63FB">
            <w:pPr>
              <w:pStyle w:val="ConsPlusNormal"/>
              <w:jc w:val="center"/>
            </w:pPr>
            <w:r>
              <w:lastRenderedPageBreak/>
              <w:t>0,04</w:t>
            </w:r>
          </w:p>
        </w:tc>
        <w:tc>
          <w:tcPr>
            <w:tcW w:w="3686" w:type="dxa"/>
          </w:tcPr>
          <w:p w:rsidR="00AC63FB" w:rsidRDefault="00AC63FB">
            <w:pPr>
              <w:pStyle w:val="ConsPlusNormal"/>
              <w:jc w:val="both"/>
            </w:pPr>
            <w:r>
              <w:t xml:space="preserve">P2.12 = Количество случаев </w:t>
            </w:r>
            <w:proofErr w:type="spellStart"/>
            <w:r>
              <w:t>недоведения</w:t>
            </w:r>
            <w:proofErr w:type="spellEnd"/>
            <w:r>
              <w:t xml:space="preserve"> в соответствии с законом об областном бюджете (законом о внесении изменений в закон об областном бюджете) лимитов бюджетных обязательств до ГАБС по расходам на предоставление из областного бюджета субсидий </w:t>
            </w:r>
            <w:r>
              <w:lastRenderedPageBreak/>
              <w:t>бюджетам муниципальных образований Ивановской области, иным некоммерческим организациям, не являющимся государственными (муниципальными) учреждениями, а также юридическим лицам, индивидуальным предпринимателям, физическим лицам - производителям товаров, работ, услуг в связи с отсутствием порядков предоставления указанных субсидий, утвержденных Правительством Ивановской области</w:t>
            </w:r>
          </w:p>
        </w:tc>
        <w:tc>
          <w:tcPr>
            <w:tcW w:w="1417" w:type="dxa"/>
            <w:vMerge w:val="restart"/>
          </w:tcPr>
          <w:p w:rsidR="00AC63FB" w:rsidRDefault="00AC63FB">
            <w:pPr>
              <w:pStyle w:val="ConsPlusNormal"/>
              <w:jc w:val="both"/>
            </w:pPr>
            <w:r>
              <w:lastRenderedPageBreak/>
              <w:t>Единица</w:t>
            </w:r>
          </w:p>
        </w:tc>
        <w:tc>
          <w:tcPr>
            <w:tcW w:w="1711" w:type="dxa"/>
          </w:tcPr>
          <w:p w:rsidR="00AC63FB" w:rsidRDefault="00AC63FB">
            <w:pPr>
              <w:pStyle w:val="ConsPlusNormal"/>
            </w:pPr>
          </w:p>
        </w:tc>
        <w:tc>
          <w:tcPr>
            <w:tcW w:w="3118" w:type="dxa"/>
            <w:vMerge w:val="restart"/>
          </w:tcPr>
          <w:p w:rsidR="00AC63FB" w:rsidRDefault="00AC63FB">
            <w:pPr>
              <w:pStyle w:val="ConsPlusNormal"/>
              <w:jc w:val="both"/>
            </w:pPr>
            <w:r>
              <w:t xml:space="preserve">Ориентиром для ГАБС является отсутствие случаев </w:t>
            </w:r>
            <w:proofErr w:type="spellStart"/>
            <w:r>
              <w:t>недоведения</w:t>
            </w:r>
            <w:proofErr w:type="spellEnd"/>
            <w:r>
              <w:t xml:space="preserve"> лимитов бюджетных обязательств до ГАБС</w:t>
            </w:r>
          </w:p>
        </w:tc>
      </w:tr>
      <w:tr w:rsidR="00AC63FB">
        <w:tc>
          <w:tcPr>
            <w:tcW w:w="0" w:type="auto"/>
            <w:vMerge/>
          </w:tcPr>
          <w:p w:rsidR="00AC63FB" w:rsidRDefault="00AC63FB">
            <w:pPr>
              <w:pStyle w:val="ConsPlusNormal"/>
            </w:pPr>
          </w:p>
        </w:tc>
        <w:tc>
          <w:tcPr>
            <w:tcW w:w="0" w:type="auto"/>
            <w:vMerge/>
          </w:tcPr>
          <w:p w:rsidR="00AC63FB" w:rsidRDefault="00AC63FB">
            <w:pPr>
              <w:pStyle w:val="ConsPlusNormal"/>
            </w:pPr>
          </w:p>
        </w:tc>
        <w:tc>
          <w:tcPr>
            <w:tcW w:w="0" w:type="auto"/>
            <w:vMerge/>
          </w:tcPr>
          <w:p w:rsidR="00AC63FB" w:rsidRDefault="00AC63FB">
            <w:pPr>
              <w:pStyle w:val="ConsPlusNormal"/>
            </w:pPr>
          </w:p>
        </w:tc>
        <w:tc>
          <w:tcPr>
            <w:tcW w:w="3686" w:type="dxa"/>
          </w:tcPr>
          <w:p w:rsidR="00AC63FB" w:rsidRDefault="00AC63FB">
            <w:pPr>
              <w:pStyle w:val="ConsPlusNormal"/>
              <w:jc w:val="both"/>
            </w:pPr>
            <w:r>
              <w:t>P2.12 = 0</w:t>
            </w:r>
          </w:p>
        </w:tc>
        <w:tc>
          <w:tcPr>
            <w:tcW w:w="0" w:type="auto"/>
            <w:vMerge/>
          </w:tcPr>
          <w:p w:rsidR="00AC63FB" w:rsidRDefault="00AC63FB">
            <w:pPr>
              <w:pStyle w:val="ConsPlusNormal"/>
            </w:pPr>
          </w:p>
        </w:tc>
        <w:tc>
          <w:tcPr>
            <w:tcW w:w="1711" w:type="dxa"/>
          </w:tcPr>
          <w:p w:rsidR="00AC63FB" w:rsidRDefault="00AC63FB">
            <w:pPr>
              <w:pStyle w:val="ConsPlusNormal"/>
              <w:jc w:val="center"/>
            </w:pPr>
            <w:r>
              <w:t>5</w:t>
            </w:r>
          </w:p>
        </w:tc>
        <w:tc>
          <w:tcPr>
            <w:tcW w:w="0" w:type="auto"/>
            <w:vMerge/>
          </w:tcPr>
          <w:p w:rsidR="00AC63FB" w:rsidRDefault="00AC63FB">
            <w:pPr>
              <w:pStyle w:val="ConsPlusNormal"/>
            </w:pPr>
          </w:p>
        </w:tc>
      </w:tr>
      <w:tr w:rsidR="00AC63FB">
        <w:tc>
          <w:tcPr>
            <w:tcW w:w="0" w:type="auto"/>
            <w:vMerge/>
          </w:tcPr>
          <w:p w:rsidR="00AC63FB" w:rsidRDefault="00AC63FB">
            <w:pPr>
              <w:pStyle w:val="ConsPlusNormal"/>
            </w:pPr>
          </w:p>
        </w:tc>
        <w:tc>
          <w:tcPr>
            <w:tcW w:w="0" w:type="auto"/>
            <w:vMerge/>
          </w:tcPr>
          <w:p w:rsidR="00AC63FB" w:rsidRDefault="00AC63FB">
            <w:pPr>
              <w:pStyle w:val="ConsPlusNormal"/>
            </w:pPr>
          </w:p>
        </w:tc>
        <w:tc>
          <w:tcPr>
            <w:tcW w:w="0" w:type="auto"/>
            <w:vMerge/>
          </w:tcPr>
          <w:p w:rsidR="00AC63FB" w:rsidRDefault="00AC63FB">
            <w:pPr>
              <w:pStyle w:val="ConsPlusNormal"/>
            </w:pPr>
          </w:p>
        </w:tc>
        <w:tc>
          <w:tcPr>
            <w:tcW w:w="3686" w:type="dxa"/>
          </w:tcPr>
          <w:p w:rsidR="00AC63FB" w:rsidRDefault="00AC63FB">
            <w:pPr>
              <w:pStyle w:val="ConsPlusNormal"/>
              <w:jc w:val="both"/>
            </w:pPr>
            <w:r>
              <w:t>P2.12 &gt;= 1</w:t>
            </w:r>
          </w:p>
        </w:tc>
        <w:tc>
          <w:tcPr>
            <w:tcW w:w="0" w:type="auto"/>
            <w:vMerge/>
          </w:tcPr>
          <w:p w:rsidR="00AC63FB" w:rsidRDefault="00AC63FB">
            <w:pPr>
              <w:pStyle w:val="ConsPlusNormal"/>
            </w:pPr>
          </w:p>
        </w:tc>
        <w:tc>
          <w:tcPr>
            <w:tcW w:w="1711" w:type="dxa"/>
          </w:tcPr>
          <w:p w:rsidR="00AC63FB" w:rsidRDefault="00AC63FB">
            <w:pPr>
              <w:pStyle w:val="ConsPlusNormal"/>
              <w:jc w:val="center"/>
            </w:pPr>
            <w:r>
              <w:t>0</w:t>
            </w:r>
          </w:p>
        </w:tc>
        <w:tc>
          <w:tcPr>
            <w:tcW w:w="0" w:type="auto"/>
            <w:vMerge/>
          </w:tcPr>
          <w:p w:rsidR="00AC63FB" w:rsidRDefault="00AC63FB">
            <w:pPr>
              <w:pStyle w:val="ConsPlusNormal"/>
            </w:pPr>
          </w:p>
        </w:tc>
      </w:tr>
      <w:tr w:rsidR="00AC63FB">
        <w:tc>
          <w:tcPr>
            <w:tcW w:w="624" w:type="dxa"/>
            <w:vMerge w:val="restart"/>
            <w:tcBorders>
              <w:bottom w:val="nil"/>
            </w:tcBorders>
          </w:tcPr>
          <w:p w:rsidR="00AC63FB" w:rsidRDefault="00AC63FB">
            <w:pPr>
              <w:pStyle w:val="ConsPlusNormal"/>
              <w:jc w:val="both"/>
            </w:pPr>
            <w:r>
              <w:t>2.13</w:t>
            </w:r>
          </w:p>
        </w:tc>
        <w:tc>
          <w:tcPr>
            <w:tcW w:w="3562" w:type="dxa"/>
            <w:vMerge w:val="restart"/>
            <w:tcBorders>
              <w:bottom w:val="nil"/>
            </w:tcBorders>
          </w:tcPr>
          <w:p w:rsidR="00AC63FB" w:rsidRDefault="00AC63FB">
            <w:pPr>
              <w:pStyle w:val="ConsPlusNormal"/>
              <w:jc w:val="both"/>
            </w:pPr>
            <w:r>
              <w:t>Равномерность расходов ГАБС</w:t>
            </w:r>
          </w:p>
        </w:tc>
        <w:tc>
          <w:tcPr>
            <w:tcW w:w="2098" w:type="dxa"/>
            <w:vMerge w:val="restart"/>
            <w:tcBorders>
              <w:bottom w:val="nil"/>
            </w:tcBorders>
          </w:tcPr>
          <w:p w:rsidR="00AC63FB" w:rsidRDefault="00AC63FB">
            <w:pPr>
              <w:pStyle w:val="ConsPlusNormal"/>
              <w:jc w:val="center"/>
            </w:pPr>
            <w:r>
              <w:t>0,03</w:t>
            </w:r>
          </w:p>
        </w:tc>
        <w:tc>
          <w:tcPr>
            <w:tcW w:w="3686" w:type="dxa"/>
          </w:tcPr>
          <w:p w:rsidR="00AC63FB" w:rsidRDefault="00AC63FB">
            <w:pPr>
              <w:pStyle w:val="ConsPlusNormal"/>
              <w:jc w:val="both"/>
            </w:pPr>
            <w:r>
              <w:t xml:space="preserve">P2.13 = (К4кв / </w:t>
            </w:r>
            <w:proofErr w:type="spellStart"/>
            <w:r>
              <w:t>Кгод</w:t>
            </w:r>
            <w:proofErr w:type="spellEnd"/>
            <w:r>
              <w:t>) x 100, где:</w:t>
            </w:r>
          </w:p>
          <w:p w:rsidR="00AC63FB" w:rsidRDefault="00AC63FB">
            <w:pPr>
              <w:pStyle w:val="ConsPlusNormal"/>
              <w:jc w:val="both"/>
            </w:pPr>
            <w:r>
              <w:t xml:space="preserve">К4кв - объем расходов ГАБС в 4 квартале отчетного финансового года (за исключением расходов, осуществляемых за счет межбюджетных трансфертов, поступающих из других бюджетов бюджетной системы, расходов на предоставление из областного бюджета дотаций на поддержку мер по обеспечению сбалансированности местных бюджетов, иных дотаций местным бюджетам, расходов на обслуживание государственного </w:t>
            </w:r>
            <w:r>
              <w:lastRenderedPageBreak/>
              <w:t>долга Ивановской области);</w:t>
            </w:r>
          </w:p>
          <w:p w:rsidR="00AC63FB" w:rsidRDefault="00AC63FB">
            <w:pPr>
              <w:pStyle w:val="ConsPlusNormal"/>
              <w:jc w:val="both"/>
            </w:pPr>
            <w:proofErr w:type="spellStart"/>
            <w:r>
              <w:t>Кгод</w:t>
            </w:r>
            <w:proofErr w:type="spellEnd"/>
            <w:r>
              <w:t xml:space="preserve"> - объем расходов ГАБС за отчетный финансовый год (за исключением расходов, осуществляемых за счет межбюджетных трансфертов, поступающих из других бюджетов, расходов на предоставление из областного бюджета дотаций на поддержку мер по обеспечению сбалансированности местных бюджетов, иных дотаций местным бюджетам, расходов на обслуживание государственного долга Ивановской области)</w:t>
            </w:r>
          </w:p>
        </w:tc>
        <w:tc>
          <w:tcPr>
            <w:tcW w:w="1417" w:type="dxa"/>
            <w:vMerge w:val="restart"/>
            <w:tcBorders>
              <w:bottom w:val="nil"/>
            </w:tcBorders>
          </w:tcPr>
          <w:p w:rsidR="00AC63FB" w:rsidRDefault="00AC63FB">
            <w:pPr>
              <w:pStyle w:val="ConsPlusNormal"/>
              <w:jc w:val="both"/>
            </w:pPr>
            <w:r>
              <w:lastRenderedPageBreak/>
              <w:t>%</w:t>
            </w:r>
          </w:p>
        </w:tc>
        <w:tc>
          <w:tcPr>
            <w:tcW w:w="1711" w:type="dxa"/>
          </w:tcPr>
          <w:p w:rsidR="00AC63FB" w:rsidRDefault="00AC63FB">
            <w:pPr>
              <w:pStyle w:val="ConsPlusNormal"/>
              <w:jc w:val="both"/>
            </w:pPr>
          </w:p>
        </w:tc>
        <w:tc>
          <w:tcPr>
            <w:tcW w:w="3118" w:type="dxa"/>
            <w:vMerge w:val="restart"/>
            <w:tcBorders>
              <w:bottom w:val="nil"/>
            </w:tcBorders>
          </w:tcPr>
          <w:p w:rsidR="00AC63FB" w:rsidRDefault="00AC63FB">
            <w:pPr>
              <w:pStyle w:val="ConsPlusNormal"/>
              <w:jc w:val="both"/>
            </w:pPr>
            <w:r>
              <w:t xml:space="preserve">Показатель характеризует равномерность расходов в течение финансового года. Ориентиром для ГАБС является значение показателя качества </w:t>
            </w:r>
            <w:proofErr w:type="spellStart"/>
            <w:r>
              <w:t>P</w:t>
            </w:r>
            <w:r>
              <w:rPr>
                <w:vertAlign w:val="subscript"/>
              </w:rPr>
              <w:t>ijk</w:t>
            </w:r>
            <w:proofErr w:type="spellEnd"/>
            <w:r>
              <w:t>, при котором объем расходов в 4 квартале достигает менее 25% годовых расходов</w:t>
            </w:r>
          </w:p>
        </w:tc>
      </w:tr>
      <w:tr w:rsidR="00AC63FB">
        <w:tc>
          <w:tcPr>
            <w:tcW w:w="0" w:type="auto"/>
            <w:vMerge/>
            <w:tcBorders>
              <w:bottom w:val="nil"/>
            </w:tcBorders>
          </w:tcPr>
          <w:p w:rsidR="00AC63FB" w:rsidRDefault="00AC63FB">
            <w:pPr>
              <w:pStyle w:val="ConsPlusNormal"/>
            </w:pPr>
          </w:p>
        </w:tc>
        <w:tc>
          <w:tcPr>
            <w:tcW w:w="0" w:type="auto"/>
            <w:vMerge/>
            <w:tcBorders>
              <w:bottom w:val="nil"/>
            </w:tcBorders>
          </w:tcPr>
          <w:p w:rsidR="00AC63FB" w:rsidRDefault="00AC63FB">
            <w:pPr>
              <w:pStyle w:val="ConsPlusNormal"/>
            </w:pPr>
          </w:p>
        </w:tc>
        <w:tc>
          <w:tcPr>
            <w:tcW w:w="0" w:type="auto"/>
            <w:vMerge/>
            <w:tcBorders>
              <w:bottom w:val="nil"/>
            </w:tcBorders>
          </w:tcPr>
          <w:p w:rsidR="00AC63FB" w:rsidRDefault="00AC63FB">
            <w:pPr>
              <w:pStyle w:val="ConsPlusNormal"/>
            </w:pPr>
          </w:p>
        </w:tc>
        <w:tc>
          <w:tcPr>
            <w:tcW w:w="3686" w:type="dxa"/>
          </w:tcPr>
          <w:p w:rsidR="00AC63FB" w:rsidRDefault="00AC63FB">
            <w:pPr>
              <w:pStyle w:val="ConsPlusNormal"/>
              <w:jc w:val="both"/>
            </w:pPr>
            <w:r>
              <w:t>P2.13 &lt;= 25</w:t>
            </w:r>
          </w:p>
        </w:tc>
        <w:tc>
          <w:tcPr>
            <w:tcW w:w="0" w:type="auto"/>
            <w:vMerge/>
            <w:tcBorders>
              <w:bottom w:val="nil"/>
            </w:tcBorders>
          </w:tcPr>
          <w:p w:rsidR="00AC63FB" w:rsidRDefault="00AC63FB">
            <w:pPr>
              <w:pStyle w:val="ConsPlusNormal"/>
            </w:pPr>
          </w:p>
        </w:tc>
        <w:tc>
          <w:tcPr>
            <w:tcW w:w="1711" w:type="dxa"/>
          </w:tcPr>
          <w:p w:rsidR="00AC63FB" w:rsidRDefault="00AC63FB">
            <w:pPr>
              <w:pStyle w:val="ConsPlusNormal"/>
              <w:jc w:val="center"/>
            </w:pPr>
            <w:r>
              <w:t>5</w:t>
            </w:r>
          </w:p>
        </w:tc>
        <w:tc>
          <w:tcPr>
            <w:tcW w:w="0" w:type="auto"/>
            <w:vMerge/>
            <w:tcBorders>
              <w:bottom w:val="nil"/>
            </w:tcBorders>
          </w:tcPr>
          <w:p w:rsidR="00AC63FB" w:rsidRDefault="00AC63FB">
            <w:pPr>
              <w:pStyle w:val="ConsPlusNormal"/>
            </w:pPr>
          </w:p>
        </w:tc>
      </w:tr>
      <w:tr w:rsidR="00AC63FB">
        <w:tc>
          <w:tcPr>
            <w:tcW w:w="0" w:type="auto"/>
            <w:vMerge/>
            <w:tcBorders>
              <w:bottom w:val="nil"/>
            </w:tcBorders>
          </w:tcPr>
          <w:p w:rsidR="00AC63FB" w:rsidRDefault="00AC63FB">
            <w:pPr>
              <w:pStyle w:val="ConsPlusNormal"/>
            </w:pPr>
          </w:p>
        </w:tc>
        <w:tc>
          <w:tcPr>
            <w:tcW w:w="0" w:type="auto"/>
            <w:vMerge/>
            <w:tcBorders>
              <w:bottom w:val="nil"/>
            </w:tcBorders>
          </w:tcPr>
          <w:p w:rsidR="00AC63FB" w:rsidRDefault="00AC63FB">
            <w:pPr>
              <w:pStyle w:val="ConsPlusNormal"/>
            </w:pPr>
          </w:p>
        </w:tc>
        <w:tc>
          <w:tcPr>
            <w:tcW w:w="0" w:type="auto"/>
            <w:vMerge/>
            <w:tcBorders>
              <w:bottom w:val="nil"/>
            </w:tcBorders>
          </w:tcPr>
          <w:p w:rsidR="00AC63FB" w:rsidRDefault="00AC63FB">
            <w:pPr>
              <w:pStyle w:val="ConsPlusNormal"/>
            </w:pPr>
          </w:p>
        </w:tc>
        <w:tc>
          <w:tcPr>
            <w:tcW w:w="3686" w:type="dxa"/>
          </w:tcPr>
          <w:p w:rsidR="00AC63FB" w:rsidRDefault="00AC63FB">
            <w:pPr>
              <w:pStyle w:val="ConsPlusNormal"/>
              <w:jc w:val="both"/>
            </w:pPr>
            <w:r>
              <w:t>25 &lt; P2.13 &lt; 30</w:t>
            </w:r>
          </w:p>
        </w:tc>
        <w:tc>
          <w:tcPr>
            <w:tcW w:w="0" w:type="auto"/>
            <w:vMerge/>
            <w:tcBorders>
              <w:bottom w:val="nil"/>
            </w:tcBorders>
          </w:tcPr>
          <w:p w:rsidR="00AC63FB" w:rsidRDefault="00AC63FB">
            <w:pPr>
              <w:pStyle w:val="ConsPlusNormal"/>
            </w:pPr>
          </w:p>
        </w:tc>
        <w:tc>
          <w:tcPr>
            <w:tcW w:w="1711" w:type="dxa"/>
          </w:tcPr>
          <w:p w:rsidR="00AC63FB" w:rsidRDefault="00AC63FB">
            <w:pPr>
              <w:pStyle w:val="ConsPlusNormal"/>
              <w:jc w:val="center"/>
            </w:pPr>
            <w:r>
              <w:t>2</w:t>
            </w:r>
          </w:p>
        </w:tc>
        <w:tc>
          <w:tcPr>
            <w:tcW w:w="0" w:type="auto"/>
            <w:vMerge/>
            <w:tcBorders>
              <w:bottom w:val="nil"/>
            </w:tcBorders>
          </w:tcPr>
          <w:p w:rsidR="00AC63FB" w:rsidRDefault="00AC63FB">
            <w:pPr>
              <w:pStyle w:val="ConsPlusNormal"/>
            </w:pPr>
          </w:p>
        </w:tc>
      </w:tr>
      <w:tr w:rsidR="00AC63FB">
        <w:tblPrEx>
          <w:tblBorders>
            <w:insideH w:val="nil"/>
          </w:tblBorders>
        </w:tblPrEx>
        <w:tc>
          <w:tcPr>
            <w:tcW w:w="0" w:type="auto"/>
            <w:vMerge/>
            <w:tcBorders>
              <w:bottom w:val="nil"/>
            </w:tcBorders>
          </w:tcPr>
          <w:p w:rsidR="00AC63FB" w:rsidRDefault="00AC63FB">
            <w:pPr>
              <w:pStyle w:val="ConsPlusNormal"/>
            </w:pPr>
          </w:p>
        </w:tc>
        <w:tc>
          <w:tcPr>
            <w:tcW w:w="0" w:type="auto"/>
            <w:vMerge/>
            <w:tcBorders>
              <w:bottom w:val="nil"/>
            </w:tcBorders>
          </w:tcPr>
          <w:p w:rsidR="00AC63FB" w:rsidRDefault="00AC63FB">
            <w:pPr>
              <w:pStyle w:val="ConsPlusNormal"/>
            </w:pPr>
          </w:p>
        </w:tc>
        <w:tc>
          <w:tcPr>
            <w:tcW w:w="0" w:type="auto"/>
            <w:vMerge/>
            <w:tcBorders>
              <w:bottom w:val="nil"/>
            </w:tcBorders>
          </w:tcPr>
          <w:p w:rsidR="00AC63FB" w:rsidRDefault="00AC63FB">
            <w:pPr>
              <w:pStyle w:val="ConsPlusNormal"/>
            </w:pPr>
          </w:p>
        </w:tc>
        <w:tc>
          <w:tcPr>
            <w:tcW w:w="3686" w:type="dxa"/>
            <w:tcBorders>
              <w:bottom w:val="nil"/>
            </w:tcBorders>
          </w:tcPr>
          <w:p w:rsidR="00AC63FB" w:rsidRDefault="00AC63FB">
            <w:pPr>
              <w:pStyle w:val="ConsPlusNormal"/>
              <w:jc w:val="both"/>
            </w:pPr>
            <w:r>
              <w:t>P2.13 &gt;= 30</w:t>
            </w:r>
          </w:p>
        </w:tc>
        <w:tc>
          <w:tcPr>
            <w:tcW w:w="0" w:type="auto"/>
            <w:vMerge/>
            <w:tcBorders>
              <w:bottom w:val="nil"/>
            </w:tcBorders>
          </w:tcPr>
          <w:p w:rsidR="00AC63FB" w:rsidRDefault="00AC63FB">
            <w:pPr>
              <w:pStyle w:val="ConsPlusNormal"/>
            </w:pPr>
          </w:p>
        </w:tc>
        <w:tc>
          <w:tcPr>
            <w:tcW w:w="1711" w:type="dxa"/>
            <w:tcBorders>
              <w:bottom w:val="nil"/>
            </w:tcBorders>
          </w:tcPr>
          <w:p w:rsidR="00AC63FB" w:rsidRDefault="00AC63FB">
            <w:pPr>
              <w:pStyle w:val="ConsPlusNormal"/>
              <w:jc w:val="center"/>
            </w:pPr>
            <w:r>
              <w:t>0</w:t>
            </w:r>
          </w:p>
        </w:tc>
        <w:tc>
          <w:tcPr>
            <w:tcW w:w="0" w:type="auto"/>
            <w:vMerge/>
            <w:tcBorders>
              <w:bottom w:val="nil"/>
            </w:tcBorders>
          </w:tcPr>
          <w:p w:rsidR="00AC63FB" w:rsidRDefault="00AC63FB">
            <w:pPr>
              <w:pStyle w:val="ConsPlusNormal"/>
            </w:pPr>
          </w:p>
        </w:tc>
      </w:tr>
      <w:tr w:rsidR="00AC63FB">
        <w:tc>
          <w:tcPr>
            <w:tcW w:w="624" w:type="dxa"/>
            <w:vMerge w:val="restart"/>
          </w:tcPr>
          <w:p w:rsidR="00AC63FB" w:rsidRDefault="00AC63FB">
            <w:pPr>
              <w:pStyle w:val="ConsPlusNormal"/>
              <w:jc w:val="both"/>
            </w:pPr>
            <w:r>
              <w:t>2.14</w:t>
            </w:r>
          </w:p>
        </w:tc>
        <w:tc>
          <w:tcPr>
            <w:tcW w:w="3562" w:type="dxa"/>
            <w:vMerge w:val="restart"/>
          </w:tcPr>
          <w:p w:rsidR="00AC63FB" w:rsidRDefault="00AC63FB">
            <w:pPr>
              <w:pStyle w:val="ConsPlusNormal"/>
              <w:jc w:val="both"/>
            </w:pPr>
            <w:r>
              <w:t>Объем не освоенных на конец отчетного финансового года бюджетных ассигнований</w:t>
            </w:r>
          </w:p>
        </w:tc>
        <w:tc>
          <w:tcPr>
            <w:tcW w:w="2098" w:type="dxa"/>
            <w:vMerge w:val="restart"/>
          </w:tcPr>
          <w:p w:rsidR="00AC63FB" w:rsidRDefault="00AC63FB">
            <w:pPr>
              <w:pStyle w:val="ConsPlusNormal"/>
              <w:jc w:val="center"/>
            </w:pPr>
            <w:r>
              <w:t>0,04</w:t>
            </w:r>
          </w:p>
        </w:tc>
        <w:tc>
          <w:tcPr>
            <w:tcW w:w="3686" w:type="dxa"/>
          </w:tcPr>
          <w:p w:rsidR="00AC63FB" w:rsidRDefault="00AC63FB">
            <w:pPr>
              <w:pStyle w:val="ConsPlusNormal"/>
              <w:jc w:val="both"/>
            </w:pPr>
            <w:r>
              <w:t>P2.14 = (A - K) / A x 100, где:</w:t>
            </w:r>
          </w:p>
          <w:p w:rsidR="00AC63FB" w:rsidRDefault="00AC63FB">
            <w:pPr>
              <w:pStyle w:val="ConsPlusNormal"/>
              <w:jc w:val="both"/>
            </w:pPr>
            <w:r>
              <w:t xml:space="preserve">A - объем бюджетных ассигнований ГАБС в отчетном финансовом году согласно сводной бюджетной росписи с учетом внесенных в нее изменений (за исключением зарезервированных средств и расходов, осуществляемых за счет межбюджетных трансфертов, поступающих из федерального бюджета, по которым лимиты бюджетных обязательств доведены </w:t>
            </w:r>
            <w:r>
              <w:lastRenderedPageBreak/>
              <w:t>на лицевые счета по переданным полномочиям получателя средств федерального бюджета после 1 декабря отчетного финансового года);</w:t>
            </w:r>
          </w:p>
          <w:p w:rsidR="00AC63FB" w:rsidRDefault="00AC63FB">
            <w:pPr>
              <w:pStyle w:val="ConsPlusNormal"/>
              <w:jc w:val="both"/>
            </w:pPr>
            <w:r>
              <w:t>K - объем расходов ГАБС, произведенных за отчетный финансовый год (за исключением расходов, осуществляемых за счет межбюджетных трансфертов, поступающих из федерального бюджета, по которым лимиты бюджетных обязательств доведены на лицевые счета по переданным полномочиям получателя средств федерального бюджета после 1 декабря отчетного финансового года)</w:t>
            </w:r>
          </w:p>
        </w:tc>
        <w:tc>
          <w:tcPr>
            <w:tcW w:w="1417" w:type="dxa"/>
            <w:vMerge w:val="restart"/>
          </w:tcPr>
          <w:p w:rsidR="00AC63FB" w:rsidRDefault="00AC63FB">
            <w:pPr>
              <w:pStyle w:val="ConsPlusNormal"/>
              <w:jc w:val="both"/>
            </w:pPr>
            <w:r>
              <w:lastRenderedPageBreak/>
              <w:t>%</w:t>
            </w:r>
          </w:p>
        </w:tc>
        <w:tc>
          <w:tcPr>
            <w:tcW w:w="1711" w:type="dxa"/>
          </w:tcPr>
          <w:p w:rsidR="00AC63FB" w:rsidRDefault="00AC63FB">
            <w:pPr>
              <w:pStyle w:val="ConsPlusNormal"/>
            </w:pPr>
          </w:p>
        </w:tc>
        <w:tc>
          <w:tcPr>
            <w:tcW w:w="3118" w:type="dxa"/>
            <w:vMerge w:val="restart"/>
          </w:tcPr>
          <w:p w:rsidR="00AC63FB" w:rsidRDefault="00AC63FB">
            <w:pPr>
              <w:pStyle w:val="ConsPlusNormal"/>
              <w:jc w:val="both"/>
            </w:pPr>
            <w:r>
              <w:t xml:space="preserve">Показатель характеризует уровень </w:t>
            </w:r>
            <w:proofErr w:type="spellStart"/>
            <w:r>
              <w:t>неосвоения</w:t>
            </w:r>
            <w:proofErr w:type="spellEnd"/>
            <w:r>
              <w:t xml:space="preserve"> бюджетных ассигнований в отчетном финансовом году. Ориентиром для ГАБС является полное освоение бюджетных ассигнований</w:t>
            </w:r>
          </w:p>
        </w:tc>
      </w:tr>
      <w:tr w:rsidR="00AC63FB">
        <w:tc>
          <w:tcPr>
            <w:tcW w:w="0" w:type="auto"/>
            <w:vMerge/>
          </w:tcPr>
          <w:p w:rsidR="00AC63FB" w:rsidRDefault="00AC63FB">
            <w:pPr>
              <w:pStyle w:val="ConsPlusNormal"/>
            </w:pPr>
          </w:p>
        </w:tc>
        <w:tc>
          <w:tcPr>
            <w:tcW w:w="0" w:type="auto"/>
            <w:vMerge/>
          </w:tcPr>
          <w:p w:rsidR="00AC63FB" w:rsidRDefault="00AC63FB">
            <w:pPr>
              <w:pStyle w:val="ConsPlusNormal"/>
            </w:pPr>
          </w:p>
        </w:tc>
        <w:tc>
          <w:tcPr>
            <w:tcW w:w="0" w:type="auto"/>
            <w:vMerge/>
          </w:tcPr>
          <w:p w:rsidR="00AC63FB" w:rsidRDefault="00AC63FB">
            <w:pPr>
              <w:pStyle w:val="ConsPlusNormal"/>
            </w:pPr>
          </w:p>
        </w:tc>
        <w:tc>
          <w:tcPr>
            <w:tcW w:w="3686" w:type="dxa"/>
          </w:tcPr>
          <w:p w:rsidR="00AC63FB" w:rsidRDefault="00AC63FB">
            <w:pPr>
              <w:pStyle w:val="ConsPlusNormal"/>
              <w:jc w:val="both"/>
            </w:pPr>
            <w:r>
              <w:t>P2.14 &lt;= 1</w:t>
            </w:r>
          </w:p>
        </w:tc>
        <w:tc>
          <w:tcPr>
            <w:tcW w:w="0" w:type="auto"/>
            <w:vMerge/>
          </w:tcPr>
          <w:p w:rsidR="00AC63FB" w:rsidRDefault="00AC63FB">
            <w:pPr>
              <w:pStyle w:val="ConsPlusNormal"/>
            </w:pPr>
          </w:p>
        </w:tc>
        <w:tc>
          <w:tcPr>
            <w:tcW w:w="1711" w:type="dxa"/>
          </w:tcPr>
          <w:p w:rsidR="00AC63FB" w:rsidRDefault="00AC63FB">
            <w:pPr>
              <w:pStyle w:val="ConsPlusNormal"/>
              <w:jc w:val="center"/>
            </w:pPr>
            <w:r>
              <w:t>5</w:t>
            </w:r>
          </w:p>
        </w:tc>
        <w:tc>
          <w:tcPr>
            <w:tcW w:w="0" w:type="auto"/>
            <w:vMerge/>
          </w:tcPr>
          <w:p w:rsidR="00AC63FB" w:rsidRDefault="00AC63FB">
            <w:pPr>
              <w:pStyle w:val="ConsPlusNormal"/>
            </w:pPr>
          </w:p>
        </w:tc>
      </w:tr>
      <w:tr w:rsidR="00AC63FB">
        <w:tc>
          <w:tcPr>
            <w:tcW w:w="0" w:type="auto"/>
            <w:vMerge/>
          </w:tcPr>
          <w:p w:rsidR="00AC63FB" w:rsidRDefault="00AC63FB">
            <w:pPr>
              <w:pStyle w:val="ConsPlusNormal"/>
            </w:pPr>
          </w:p>
        </w:tc>
        <w:tc>
          <w:tcPr>
            <w:tcW w:w="0" w:type="auto"/>
            <w:vMerge/>
          </w:tcPr>
          <w:p w:rsidR="00AC63FB" w:rsidRDefault="00AC63FB">
            <w:pPr>
              <w:pStyle w:val="ConsPlusNormal"/>
            </w:pPr>
          </w:p>
        </w:tc>
        <w:tc>
          <w:tcPr>
            <w:tcW w:w="0" w:type="auto"/>
            <w:vMerge/>
          </w:tcPr>
          <w:p w:rsidR="00AC63FB" w:rsidRDefault="00AC63FB">
            <w:pPr>
              <w:pStyle w:val="ConsPlusNormal"/>
            </w:pPr>
          </w:p>
        </w:tc>
        <w:tc>
          <w:tcPr>
            <w:tcW w:w="3686" w:type="dxa"/>
          </w:tcPr>
          <w:p w:rsidR="00AC63FB" w:rsidRDefault="00AC63FB">
            <w:pPr>
              <w:pStyle w:val="ConsPlusNormal"/>
              <w:jc w:val="both"/>
            </w:pPr>
            <w:r>
              <w:t>1 &lt; P2.14 &lt;= 3</w:t>
            </w:r>
          </w:p>
        </w:tc>
        <w:tc>
          <w:tcPr>
            <w:tcW w:w="0" w:type="auto"/>
            <w:vMerge/>
          </w:tcPr>
          <w:p w:rsidR="00AC63FB" w:rsidRDefault="00AC63FB">
            <w:pPr>
              <w:pStyle w:val="ConsPlusNormal"/>
            </w:pPr>
          </w:p>
        </w:tc>
        <w:tc>
          <w:tcPr>
            <w:tcW w:w="1711" w:type="dxa"/>
          </w:tcPr>
          <w:p w:rsidR="00AC63FB" w:rsidRDefault="00AC63FB">
            <w:pPr>
              <w:pStyle w:val="ConsPlusNormal"/>
              <w:jc w:val="center"/>
            </w:pPr>
            <w:r>
              <w:t>3</w:t>
            </w:r>
          </w:p>
        </w:tc>
        <w:tc>
          <w:tcPr>
            <w:tcW w:w="0" w:type="auto"/>
            <w:vMerge/>
          </w:tcPr>
          <w:p w:rsidR="00AC63FB" w:rsidRDefault="00AC63FB">
            <w:pPr>
              <w:pStyle w:val="ConsPlusNormal"/>
            </w:pPr>
          </w:p>
        </w:tc>
      </w:tr>
      <w:tr w:rsidR="00AC63FB">
        <w:tc>
          <w:tcPr>
            <w:tcW w:w="0" w:type="auto"/>
            <w:vMerge/>
          </w:tcPr>
          <w:p w:rsidR="00AC63FB" w:rsidRDefault="00AC63FB">
            <w:pPr>
              <w:pStyle w:val="ConsPlusNormal"/>
            </w:pPr>
          </w:p>
        </w:tc>
        <w:tc>
          <w:tcPr>
            <w:tcW w:w="0" w:type="auto"/>
            <w:vMerge/>
          </w:tcPr>
          <w:p w:rsidR="00AC63FB" w:rsidRDefault="00AC63FB">
            <w:pPr>
              <w:pStyle w:val="ConsPlusNormal"/>
            </w:pPr>
          </w:p>
        </w:tc>
        <w:tc>
          <w:tcPr>
            <w:tcW w:w="0" w:type="auto"/>
            <w:vMerge/>
          </w:tcPr>
          <w:p w:rsidR="00AC63FB" w:rsidRDefault="00AC63FB">
            <w:pPr>
              <w:pStyle w:val="ConsPlusNormal"/>
            </w:pPr>
          </w:p>
        </w:tc>
        <w:tc>
          <w:tcPr>
            <w:tcW w:w="3686" w:type="dxa"/>
          </w:tcPr>
          <w:p w:rsidR="00AC63FB" w:rsidRDefault="00AC63FB">
            <w:pPr>
              <w:pStyle w:val="ConsPlusNormal"/>
              <w:jc w:val="both"/>
            </w:pPr>
            <w:r>
              <w:t>P2.14 &gt; 3</w:t>
            </w:r>
          </w:p>
        </w:tc>
        <w:tc>
          <w:tcPr>
            <w:tcW w:w="0" w:type="auto"/>
            <w:vMerge/>
          </w:tcPr>
          <w:p w:rsidR="00AC63FB" w:rsidRDefault="00AC63FB">
            <w:pPr>
              <w:pStyle w:val="ConsPlusNormal"/>
            </w:pPr>
          </w:p>
        </w:tc>
        <w:tc>
          <w:tcPr>
            <w:tcW w:w="1711" w:type="dxa"/>
          </w:tcPr>
          <w:p w:rsidR="00AC63FB" w:rsidRDefault="00AC63FB">
            <w:pPr>
              <w:pStyle w:val="ConsPlusNormal"/>
              <w:jc w:val="center"/>
            </w:pPr>
            <w:r>
              <w:t>0</w:t>
            </w:r>
          </w:p>
        </w:tc>
        <w:tc>
          <w:tcPr>
            <w:tcW w:w="0" w:type="auto"/>
            <w:vMerge/>
          </w:tcPr>
          <w:p w:rsidR="00AC63FB" w:rsidRDefault="00AC63FB">
            <w:pPr>
              <w:pStyle w:val="ConsPlusNormal"/>
            </w:pPr>
          </w:p>
        </w:tc>
      </w:tr>
      <w:tr w:rsidR="00AC63FB">
        <w:tc>
          <w:tcPr>
            <w:tcW w:w="624" w:type="dxa"/>
            <w:vMerge w:val="restart"/>
          </w:tcPr>
          <w:p w:rsidR="00AC63FB" w:rsidRDefault="00AC63FB">
            <w:pPr>
              <w:pStyle w:val="ConsPlusNormal"/>
              <w:jc w:val="both"/>
            </w:pPr>
            <w:r>
              <w:t>2.15</w:t>
            </w:r>
          </w:p>
        </w:tc>
        <w:tc>
          <w:tcPr>
            <w:tcW w:w="3562" w:type="dxa"/>
            <w:vMerge w:val="restart"/>
          </w:tcPr>
          <w:p w:rsidR="00AC63FB" w:rsidRDefault="00AC63FB">
            <w:pPr>
              <w:pStyle w:val="ConsPlusNormal"/>
              <w:jc w:val="both"/>
            </w:pPr>
            <w:r>
              <w:t>Организация мониторинга заработной платы в государственных учреждениях, подведомственных ГАБС, по основному, административно-управленческому и вспомогательному персоналу</w:t>
            </w:r>
          </w:p>
        </w:tc>
        <w:tc>
          <w:tcPr>
            <w:tcW w:w="2098" w:type="dxa"/>
            <w:vMerge w:val="restart"/>
          </w:tcPr>
          <w:p w:rsidR="00AC63FB" w:rsidRDefault="00AC63FB">
            <w:pPr>
              <w:pStyle w:val="ConsPlusNormal"/>
              <w:jc w:val="center"/>
            </w:pPr>
            <w:r>
              <w:t>0,03</w:t>
            </w:r>
          </w:p>
        </w:tc>
        <w:tc>
          <w:tcPr>
            <w:tcW w:w="3686" w:type="dxa"/>
          </w:tcPr>
          <w:p w:rsidR="00AC63FB" w:rsidRDefault="00AC63FB">
            <w:pPr>
              <w:pStyle w:val="ConsPlusNormal"/>
              <w:jc w:val="both"/>
            </w:pPr>
            <w:r>
              <w:t>P2.15 = Осуществление мониторинга в соответствии с правовым актом ГАБС об организации мониторинга заработной платы в подведомственных государственных учреждениях</w:t>
            </w:r>
          </w:p>
        </w:tc>
        <w:tc>
          <w:tcPr>
            <w:tcW w:w="1417" w:type="dxa"/>
            <w:vMerge w:val="restart"/>
          </w:tcPr>
          <w:p w:rsidR="00AC63FB" w:rsidRDefault="00AC63FB">
            <w:pPr>
              <w:pStyle w:val="ConsPlusNormal"/>
            </w:pPr>
          </w:p>
        </w:tc>
        <w:tc>
          <w:tcPr>
            <w:tcW w:w="1711" w:type="dxa"/>
          </w:tcPr>
          <w:p w:rsidR="00AC63FB" w:rsidRDefault="00AC63FB">
            <w:pPr>
              <w:pStyle w:val="ConsPlusNormal"/>
            </w:pPr>
          </w:p>
        </w:tc>
        <w:tc>
          <w:tcPr>
            <w:tcW w:w="3118" w:type="dxa"/>
            <w:vMerge w:val="restart"/>
          </w:tcPr>
          <w:p w:rsidR="00AC63FB" w:rsidRDefault="00AC63FB">
            <w:pPr>
              <w:pStyle w:val="ConsPlusNormal"/>
              <w:jc w:val="both"/>
            </w:pPr>
            <w:r>
              <w:t>В рамках оценки данного показателя положительно оценивается факт организации мониторинга заработной платы в подведомственных государственных учреждениях</w:t>
            </w:r>
          </w:p>
        </w:tc>
      </w:tr>
      <w:tr w:rsidR="00AC63FB">
        <w:tc>
          <w:tcPr>
            <w:tcW w:w="0" w:type="auto"/>
            <w:vMerge/>
          </w:tcPr>
          <w:p w:rsidR="00AC63FB" w:rsidRDefault="00AC63FB">
            <w:pPr>
              <w:pStyle w:val="ConsPlusNormal"/>
            </w:pPr>
          </w:p>
        </w:tc>
        <w:tc>
          <w:tcPr>
            <w:tcW w:w="0" w:type="auto"/>
            <w:vMerge/>
          </w:tcPr>
          <w:p w:rsidR="00AC63FB" w:rsidRDefault="00AC63FB">
            <w:pPr>
              <w:pStyle w:val="ConsPlusNormal"/>
            </w:pPr>
          </w:p>
        </w:tc>
        <w:tc>
          <w:tcPr>
            <w:tcW w:w="0" w:type="auto"/>
            <w:vMerge/>
          </w:tcPr>
          <w:p w:rsidR="00AC63FB" w:rsidRDefault="00AC63FB">
            <w:pPr>
              <w:pStyle w:val="ConsPlusNormal"/>
            </w:pPr>
          </w:p>
        </w:tc>
        <w:tc>
          <w:tcPr>
            <w:tcW w:w="3686" w:type="dxa"/>
          </w:tcPr>
          <w:p w:rsidR="00AC63FB" w:rsidRDefault="00AC63FB">
            <w:pPr>
              <w:pStyle w:val="ConsPlusNormal"/>
              <w:jc w:val="both"/>
            </w:pPr>
            <w:r>
              <w:t>P2.15 = Мониторинг проведен</w:t>
            </w:r>
          </w:p>
        </w:tc>
        <w:tc>
          <w:tcPr>
            <w:tcW w:w="0" w:type="auto"/>
            <w:vMerge/>
          </w:tcPr>
          <w:p w:rsidR="00AC63FB" w:rsidRDefault="00AC63FB">
            <w:pPr>
              <w:pStyle w:val="ConsPlusNormal"/>
            </w:pPr>
          </w:p>
        </w:tc>
        <w:tc>
          <w:tcPr>
            <w:tcW w:w="1711" w:type="dxa"/>
          </w:tcPr>
          <w:p w:rsidR="00AC63FB" w:rsidRDefault="00AC63FB">
            <w:pPr>
              <w:pStyle w:val="ConsPlusNormal"/>
              <w:jc w:val="center"/>
            </w:pPr>
            <w:r>
              <w:t>5</w:t>
            </w:r>
          </w:p>
        </w:tc>
        <w:tc>
          <w:tcPr>
            <w:tcW w:w="0" w:type="auto"/>
            <w:vMerge/>
          </w:tcPr>
          <w:p w:rsidR="00AC63FB" w:rsidRDefault="00AC63FB">
            <w:pPr>
              <w:pStyle w:val="ConsPlusNormal"/>
            </w:pPr>
          </w:p>
        </w:tc>
      </w:tr>
      <w:tr w:rsidR="00AC63FB">
        <w:tc>
          <w:tcPr>
            <w:tcW w:w="0" w:type="auto"/>
            <w:vMerge/>
          </w:tcPr>
          <w:p w:rsidR="00AC63FB" w:rsidRDefault="00AC63FB">
            <w:pPr>
              <w:pStyle w:val="ConsPlusNormal"/>
            </w:pPr>
          </w:p>
        </w:tc>
        <w:tc>
          <w:tcPr>
            <w:tcW w:w="0" w:type="auto"/>
            <w:vMerge/>
          </w:tcPr>
          <w:p w:rsidR="00AC63FB" w:rsidRDefault="00AC63FB">
            <w:pPr>
              <w:pStyle w:val="ConsPlusNormal"/>
            </w:pPr>
          </w:p>
        </w:tc>
        <w:tc>
          <w:tcPr>
            <w:tcW w:w="0" w:type="auto"/>
            <w:vMerge/>
          </w:tcPr>
          <w:p w:rsidR="00AC63FB" w:rsidRDefault="00AC63FB">
            <w:pPr>
              <w:pStyle w:val="ConsPlusNormal"/>
            </w:pPr>
          </w:p>
        </w:tc>
        <w:tc>
          <w:tcPr>
            <w:tcW w:w="3686" w:type="dxa"/>
          </w:tcPr>
          <w:p w:rsidR="00AC63FB" w:rsidRDefault="00AC63FB">
            <w:pPr>
              <w:pStyle w:val="ConsPlusNormal"/>
              <w:jc w:val="both"/>
            </w:pPr>
            <w:r>
              <w:t>P2.15 = Мониторинг не проведен</w:t>
            </w:r>
          </w:p>
        </w:tc>
        <w:tc>
          <w:tcPr>
            <w:tcW w:w="0" w:type="auto"/>
            <w:vMerge/>
          </w:tcPr>
          <w:p w:rsidR="00AC63FB" w:rsidRDefault="00AC63FB">
            <w:pPr>
              <w:pStyle w:val="ConsPlusNormal"/>
            </w:pPr>
          </w:p>
        </w:tc>
        <w:tc>
          <w:tcPr>
            <w:tcW w:w="1711" w:type="dxa"/>
          </w:tcPr>
          <w:p w:rsidR="00AC63FB" w:rsidRDefault="00AC63FB">
            <w:pPr>
              <w:pStyle w:val="ConsPlusNormal"/>
              <w:jc w:val="center"/>
            </w:pPr>
            <w:r>
              <w:t>0</w:t>
            </w:r>
          </w:p>
        </w:tc>
        <w:tc>
          <w:tcPr>
            <w:tcW w:w="0" w:type="auto"/>
            <w:vMerge/>
          </w:tcPr>
          <w:p w:rsidR="00AC63FB" w:rsidRDefault="00AC63FB">
            <w:pPr>
              <w:pStyle w:val="ConsPlusNormal"/>
            </w:pPr>
          </w:p>
        </w:tc>
      </w:tr>
      <w:tr w:rsidR="00AC63FB">
        <w:tc>
          <w:tcPr>
            <w:tcW w:w="624" w:type="dxa"/>
            <w:vMerge w:val="restart"/>
          </w:tcPr>
          <w:p w:rsidR="00AC63FB" w:rsidRDefault="00AC63FB">
            <w:pPr>
              <w:pStyle w:val="ConsPlusNormal"/>
              <w:jc w:val="both"/>
            </w:pPr>
            <w:r>
              <w:lastRenderedPageBreak/>
              <w:t>2.16</w:t>
            </w:r>
          </w:p>
        </w:tc>
        <w:tc>
          <w:tcPr>
            <w:tcW w:w="3562" w:type="dxa"/>
            <w:vMerge w:val="restart"/>
          </w:tcPr>
          <w:p w:rsidR="00AC63FB" w:rsidRDefault="00AC63FB">
            <w:pPr>
              <w:pStyle w:val="ConsPlusNormal"/>
              <w:jc w:val="both"/>
            </w:pPr>
            <w:r>
              <w:t>Проведение в течение отчетного финансового года мониторинга значений целевых показателей оказания государственных услуг (выполнения работ), закрепленных в государственных заданиях на оказание государственных услуг (выполнение работ) государственными учреждениями, подведомственными ГАБС</w:t>
            </w:r>
          </w:p>
        </w:tc>
        <w:tc>
          <w:tcPr>
            <w:tcW w:w="2098" w:type="dxa"/>
            <w:vMerge w:val="restart"/>
          </w:tcPr>
          <w:p w:rsidR="00AC63FB" w:rsidRDefault="00AC63FB">
            <w:pPr>
              <w:pStyle w:val="ConsPlusNormal"/>
              <w:jc w:val="center"/>
            </w:pPr>
            <w:r>
              <w:t>0,03</w:t>
            </w:r>
          </w:p>
        </w:tc>
        <w:tc>
          <w:tcPr>
            <w:tcW w:w="3686" w:type="dxa"/>
          </w:tcPr>
          <w:p w:rsidR="00AC63FB" w:rsidRDefault="00AC63FB">
            <w:pPr>
              <w:pStyle w:val="ConsPlusNormal"/>
              <w:jc w:val="both"/>
            </w:pPr>
            <w:r>
              <w:t>P2.16 = Проведение мониторинга значений целевых показателей оказания государственных услуг (выполнения работ), закрепленных в государственных заданиях на оказание государственных услуг (выполнение работ) государственными учреждениями, подведомственными ГАБС, в соответствии с правовым актом ГАБС о проведении данного мониторинга</w:t>
            </w:r>
          </w:p>
        </w:tc>
        <w:tc>
          <w:tcPr>
            <w:tcW w:w="1417" w:type="dxa"/>
            <w:vMerge w:val="restart"/>
          </w:tcPr>
          <w:p w:rsidR="00AC63FB" w:rsidRDefault="00AC63FB">
            <w:pPr>
              <w:pStyle w:val="ConsPlusNormal"/>
            </w:pPr>
          </w:p>
        </w:tc>
        <w:tc>
          <w:tcPr>
            <w:tcW w:w="1711" w:type="dxa"/>
          </w:tcPr>
          <w:p w:rsidR="00AC63FB" w:rsidRDefault="00AC63FB">
            <w:pPr>
              <w:pStyle w:val="ConsPlusNormal"/>
            </w:pPr>
          </w:p>
        </w:tc>
        <w:tc>
          <w:tcPr>
            <w:tcW w:w="3118" w:type="dxa"/>
            <w:vMerge w:val="restart"/>
          </w:tcPr>
          <w:p w:rsidR="00AC63FB" w:rsidRDefault="00AC63FB">
            <w:pPr>
              <w:pStyle w:val="ConsPlusNormal"/>
              <w:jc w:val="both"/>
            </w:pPr>
            <w:r>
              <w:t>В рамках оценки данного показателя положительно оценивается факт проведения мониторинга значений целевых показателей оказания государственных услуг (выполнения работ), закрепленных в государственных заданиях</w:t>
            </w:r>
          </w:p>
        </w:tc>
      </w:tr>
      <w:tr w:rsidR="00AC63FB">
        <w:tc>
          <w:tcPr>
            <w:tcW w:w="0" w:type="auto"/>
            <w:vMerge/>
          </w:tcPr>
          <w:p w:rsidR="00AC63FB" w:rsidRDefault="00AC63FB">
            <w:pPr>
              <w:pStyle w:val="ConsPlusNormal"/>
            </w:pPr>
          </w:p>
        </w:tc>
        <w:tc>
          <w:tcPr>
            <w:tcW w:w="0" w:type="auto"/>
            <w:vMerge/>
          </w:tcPr>
          <w:p w:rsidR="00AC63FB" w:rsidRDefault="00AC63FB">
            <w:pPr>
              <w:pStyle w:val="ConsPlusNormal"/>
            </w:pPr>
          </w:p>
        </w:tc>
        <w:tc>
          <w:tcPr>
            <w:tcW w:w="0" w:type="auto"/>
            <w:vMerge/>
          </w:tcPr>
          <w:p w:rsidR="00AC63FB" w:rsidRDefault="00AC63FB">
            <w:pPr>
              <w:pStyle w:val="ConsPlusNormal"/>
            </w:pPr>
          </w:p>
        </w:tc>
        <w:tc>
          <w:tcPr>
            <w:tcW w:w="3686" w:type="dxa"/>
          </w:tcPr>
          <w:p w:rsidR="00AC63FB" w:rsidRDefault="00AC63FB">
            <w:pPr>
              <w:pStyle w:val="ConsPlusNormal"/>
              <w:jc w:val="both"/>
            </w:pPr>
            <w:r>
              <w:t>P2.16 = Мониторинг проведен</w:t>
            </w:r>
          </w:p>
        </w:tc>
        <w:tc>
          <w:tcPr>
            <w:tcW w:w="0" w:type="auto"/>
            <w:vMerge/>
          </w:tcPr>
          <w:p w:rsidR="00AC63FB" w:rsidRDefault="00AC63FB">
            <w:pPr>
              <w:pStyle w:val="ConsPlusNormal"/>
            </w:pPr>
          </w:p>
        </w:tc>
        <w:tc>
          <w:tcPr>
            <w:tcW w:w="1711" w:type="dxa"/>
          </w:tcPr>
          <w:p w:rsidR="00AC63FB" w:rsidRDefault="00AC63FB">
            <w:pPr>
              <w:pStyle w:val="ConsPlusNormal"/>
              <w:jc w:val="center"/>
            </w:pPr>
            <w:r>
              <w:t>5</w:t>
            </w:r>
          </w:p>
        </w:tc>
        <w:tc>
          <w:tcPr>
            <w:tcW w:w="0" w:type="auto"/>
            <w:vMerge/>
          </w:tcPr>
          <w:p w:rsidR="00AC63FB" w:rsidRDefault="00AC63FB">
            <w:pPr>
              <w:pStyle w:val="ConsPlusNormal"/>
            </w:pPr>
          </w:p>
        </w:tc>
      </w:tr>
      <w:tr w:rsidR="00AC63FB">
        <w:tc>
          <w:tcPr>
            <w:tcW w:w="0" w:type="auto"/>
            <w:vMerge/>
          </w:tcPr>
          <w:p w:rsidR="00AC63FB" w:rsidRDefault="00AC63FB">
            <w:pPr>
              <w:pStyle w:val="ConsPlusNormal"/>
            </w:pPr>
          </w:p>
        </w:tc>
        <w:tc>
          <w:tcPr>
            <w:tcW w:w="0" w:type="auto"/>
            <w:vMerge/>
          </w:tcPr>
          <w:p w:rsidR="00AC63FB" w:rsidRDefault="00AC63FB">
            <w:pPr>
              <w:pStyle w:val="ConsPlusNormal"/>
            </w:pPr>
          </w:p>
        </w:tc>
        <w:tc>
          <w:tcPr>
            <w:tcW w:w="0" w:type="auto"/>
            <w:vMerge/>
          </w:tcPr>
          <w:p w:rsidR="00AC63FB" w:rsidRDefault="00AC63FB">
            <w:pPr>
              <w:pStyle w:val="ConsPlusNormal"/>
            </w:pPr>
          </w:p>
        </w:tc>
        <w:tc>
          <w:tcPr>
            <w:tcW w:w="3686" w:type="dxa"/>
          </w:tcPr>
          <w:p w:rsidR="00AC63FB" w:rsidRDefault="00AC63FB">
            <w:pPr>
              <w:pStyle w:val="ConsPlusNormal"/>
              <w:jc w:val="both"/>
            </w:pPr>
            <w:r>
              <w:t>P2.16 = Мониторинг не проведен</w:t>
            </w:r>
          </w:p>
        </w:tc>
        <w:tc>
          <w:tcPr>
            <w:tcW w:w="0" w:type="auto"/>
            <w:vMerge/>
          </w:tcPr>
          <w:p w:rsidR="00AC63FB" w:rsidRDefault="00AC63FB">
            <w:pPr>
              <w:pStyle w:val="ConsPlusNormal"/>
            </w:pPr>
          </w:p>
        </w:tc>
        <w:tc>
          <w:tcPr>
            <w:tcW w:w="1711" w:type="dxa"/>
          </w:tcPr>
          <w:p w:rsidR="00AC63FB" w:rsidRDefault="00AC63FB">
            <w:pPr>
              <w:pStyle w:val="ConsPlusNormal"/>
              <w:jc w:val="center"/>
            </w:pPr>
            <w:r>
              <w:t>0</w:t>
            </w:r>
          </w:p>
        </w:tc>
        <w:tc>
          <w:tcPr>
            <w:tcW w:w="0" w:type="auto"/>
            <w:vMerge/>
          </w:tcPr>
          <w:p w:rsidR="00AC63FB" w:rsidRDefault="00AC63FB">
            <w:pPr>
              <w:pStyle w:val="ConsPlusNormal"/>
            </w:pPr>
          </w:p>
        </w:tc>
      </w:tr>
      <w:tr w:rsidR="00AC63FB">
        <w:tc>
          <w:tcPr>
            <w:tcW w:w="624" w:type="dxa"/>
            <w:vMerge w:val="restart"/>
          </w:tcPr>
          <w:p w:rsidR="00AC63FB" w:rsidRDefault="00AC63FB">
            <w:pPr>
              <w:pStyle w:val="ConsPlusNormal"/>
              <w:jc w:val="both"/>
            </w:pPr>
            <w:r>
              <w:t>2.17</w:t>
            </w:r>
          </w:p>
        </w:tc>
        <w:tc>
          <w:tcPr>
            <w:tcW w:w="3562" w:type="dxa"/>
            <w:vMerge w:val="restart"/>
          </w:tcPr>
          <w:p w:rsidR="00AC63FB" w:rsidRDefault="00AC63FB">
            <w:pPr>
              <w:pStyle w:val="ConsPlusNormal"/>
              <w:jc w:val="both"/>
            </w:pPr>
            <w:r>
              <w:t>Перечень услуг (работ), оказываемых (предоставляемых) подведомственными ГАБС государственными учреждениями за плату</w:t>
            </w:r>
          </w:p>
        </w:tc>
        <w:tc>
          <w:tcPr>
            <w:tcW w:w="2098" w:type="dxa"/>
            <w:vMerge w:val="restart"/>
          </w:tcPr>
          <w:p w:rsidR="00AC63FB" w:rsidRDefault="00AC63FB">
            <w:pPr>
              <w:pStyle w:val="ConsPlusNormal"/>
              <w:jc w:val="center"/>
            </w:pPr>
            <w:r>
              <w:t>0,03</w:t>
            </w:r>
          </w:p>
        </w:tc>
        <w:tc>
          <w:tcPr>
            <w:tcW w:w="3686" w:type="dxa"/>
          </w:tcPr>
          <w:p w:rsidR="00AC63FB" w:rsidRDefault="00AC63FB">
            <w:pPr>
              <w:pStyle w:val="ConsPlusNormal"/>
              <w:jc w:val="both"/>
            </w:pPr>
            <w:r>
              <w:t>P2.17 = Наличие перечня услуг (работ), оказываемых (предоставляемых) подведомственными ГАБС государственными учреждениями за плату</w:t>
            </w:r>
          </w:p>
        </w:tc>
        <w:tc>
          <w:tcPr>
            <w:tcW w:w="1417" w:type="dxa"/>
            <w:vMerge w:val="restart"/>
          </w:tcPr>
          <w:p w:rsidR="00AC63FB" w:rsidRDefault="00AC63FB">
            <w:pPr>
              <w:pStyle w:val="ConsPlusNormal"/>
            </w:pPr>
          </w:p>
        </w:tc>
        <w:tc>
          <w:tcPr>
            <w:tcW w:w="1711" w:type="dxa"/>
          </w:tcPr>
          <w:p w:rsidR="00AC63FB" w:rsidRDefault="00AC63FB">
            <w:pPr>
              <w:pStyle w:val="ConsPlusNormal"/>
            </w:pPr>
          </w:p>
        </w:tc>
        <w:tc>
          <w:tcPr>
            <w:tcW w:w="3118" w:type="dxa"/>
            <w:vMerge w:val="restart"/>
          </w:tcPr>
          <w:p w:rsidR="00AC63FB" w:rsidRDefault="00AC63FB">
            <w:pPr>
              <w:pStyle w:val="ConsPlusNormal"/>
              <w:jc w:val="both"/>
            </w:pPr>
            <w:r>
              <w:t>В рамках оценки данного показателя оценивается сам факт наличия перечня услуг (работ), оказываемых (предоставляемых) подведомственными ГАБС государственными учреждениями за плату</w:t>
            </w:r>
          </w:p>
        </w:tc>
      </w:tr>
      <w:tr w:rsidR="00AC63FB">
        <w:tc>
          <w:tcPr>
            <w:tcW w:w="0" w:type="auto"/>
            <w:vMerge/>
          </w:tcPr>
          <w:p w:rsidR="00AC63FB" w:rsidRDefault="00AC63FB">
            <w:pPr>
              <w:pStyle w:val="ConsPlusNormal"/>
            </w:pPr>
          </w:p>
        </w:tc>
        <w:tc>
          <w:tcPr>
            <w:tcW w:w="0" w:type="auto"/>
            <w:vMerge/>
          </w:tcPr>
          <w:p w:rsidR="00AC63FB" w:rsidRDefault="00AC63FB">
            <w:pPr>
              <w:pStyle w:val="ConsPlusNormal"/>
            </w:pPr>
          </w:p>
        </w:tc>
        <w:tc>
          <w:tcPr>
            <w:tcW w:w="0" w:type="auto"/>
            <w:vMerge/>
          </w:tcPr>
          <w:p w:rsidR="00AC63FB" w:rsidRDefault="00AC63FB">
            <w:pPr>
              <w:pStyle w:val="ConsPlusNormal"/>
            </w:pPr>
          </w:p>
        </w:tc>
        <w:tc>
          <w:tcPr>
            <w:tcW w:w="3686" w:type="dxa"/>
          </w:tcPr>
          <w:p w:rsidR="00AC63FB" w:rsidRDefault="00AC63FB">
            <w:pPr>
              <w:pStyle w:val="ConsPlusNormal"/>
              <w:jc w:val="both"/>
            </w:pPr>
            <w:r>
              <w:t>P2.17 = Наличие перечня</w:t>
            </w:r>
          </w:p>
        </w:tc>
        <w:tc>
          <w:tcPr>
            <w:tcW w:w="0" w:type="auto"/>
            <w:vMerge/>
          </w:tcPr>
          <w:p w:rsidR="00AC63FB" w:rsidRDefault="00AC63FB">
            <w:pPr>
              <w:pStyle w:val="ConsPlusNormal"/>
            </w:pPr>
          </w:p>
        </w:tc>
        <w:tc>
          <w:tcPr>
            <w:tcW w:w="1711" w:type="dxa"/>
          </w:tcPr>
          <w:p w:rsidR="00AC63FB" w:rsidRDefault="00AC63FB">
            <w:pPr>
              <w:pStyle w:val="ConsPlusNormal"/>
              <w:jc w:val="center"/>
            </w:pPr>
            <w:r>
              <w:t>5</w:t>
            </w:r>
          </w:p>
        </w:tc>
        <w:tc>
          <w:tcPr>
            <w:tcW w:w="0" w:type="auto"/>
            <w:vMerge/>
          </w:tcPr>
          <w:p w:rsidR="00AC63FB" w:rsidRDefault="00AC63FB">
            <w:pPr>
              <w:pStyle w:val="ConsPlusNormal"/>
            </w:pPr>
          </w:p>
        </w:tc>
      </w:tr>
      <w:tr w:rsidR="00AC63FB">
        <w:tc>
          <w:tcPr>
            <w:tcW w:w="0" w:type="auto"/>
            <w:vMerge/>
          </w:tcPr>
          <w:p w:rsidR="00AC63FB" w:rsidRDefault="00AC63FB">
            <w:pPr>
              <w:pStyle w:val="ConsPlusNormal"/>
            </w:pPr>
          </w:p>
        </w:tc>
        <w:tc>
          <w:tcPr>
            <w:tcW w:w="0" w:type="auto"/>
            <w:vMerge/>
          </w:tcPr>
          <w:p w:rsidR="00AC63FB" w:rsidRDefault="00AC63FB">
            <w:pPr>
              <w:pStyle w:val="ConsPlusNormal"/>
            </w:pPr>
          </w:p>
        </w:tc>
        <w:tc>
          <w:tcPr>
            <w:tcW w:w="0" w:type="auto"/>
            <w:vMerge/>
          </w:tcPr>
          <w:p w:rsidR="00AC63FB" w:rsidRDefault="00AC63FB">
            <w:pPr>
              <w:pStyle w:val="ConsPlusNormal"/>
            </w:pPr>
          </w:p>
        </w:tc>
        <w:tc>
          <w:tcPr>
            <w:tcW w:w="3686" w:type="dxa"/>
          </w:tcPr>
          <w:p w:rsidR="00AC63FB" w:rsidRDefault="00AC63FB">
            <w:pPr>
              <w:pStyle w:val="ConsPlusNormal"/>
              <w:jc w:val="both"/>
            </w:pPr>
            <w:r>
              <w:t>P2.17 = Отсутствие перечня</w:t>
            </w:r>
          </w:p>
        </w:tc>
        <w:tc>
          <w:tcPr>
            <w:tcW w:w="0" w:type="auto"/>
            <w:vMerge/>
          </w:tcPr>
          <w:p w:rsidR="00AC63FB" w:rsidRDefault="00AC63FB">
            <w:pPr>
              <w:pStyle w:val="ConsPlusNormal"/>
            </w:pPr>
          </w:p>
        </w:tc>
        <w:tc>
          <w:tcPr>
            <w:tcW w:w="1711" w:type="dxa"/>
          </w:tcPr>
          <w:p w:rsidR="00AC63FB" w:rsidRDefault="00AC63FB">
            <w:pPr>
              <w:pStyle w:val="ConsPlusNormal"/>
              <w:jc w:val="center"/>
            </w:pPr>
            <w:r>
              <w:t>0</w:t>
            </w:r>
          </w:p>
        </w:tc>
        <w:tc>
          <w:tcPr>
            <w:tcW w:w="0" w:type="auto"/>
            <w:vMerge/>
          </w:tcPr>
          <w:p w:rsidR="00AC63FB" w:rsidRDefault="00AC63FB">
            <w:pPr>
              <w:pStyle w:val="ConsPlusNormal"/>
            </w:pPr>
          </w:p>
        </w:tc>
      </w:tr>
      <w:tr w:rsidR="00AC63FB">
        <w:tc>
          <w:tcPr>
            <w:tcW w:w="624" w:type="dxa"/>
            <w:vMerge w:val="restart"/>
          </w:tcPr>
          <w:p w:rsidR="00AC63FB" w:rsidRDefault="00AC63FB">
            <w:pPr>
              <w:pStyle w:val="ConsPlusNormal"/>
              <w:jc w:val="both"/>
            </w:pPr>
            <w:r>
              <w:t>2.18</w:t>
            </w:r>
          </w:p>
        </w:tc>
        <w:tc>
          <w:tcPr>
            <w:tcW w:w="3562" w:type="dxa"/>
            <w:vMerge w:val="restart"/>
          </w:tcPr>
          <w:p w:rsidR="00AC63FB" w:rsidRDefault="00AC63FB">
            <w:pPr>
              <w:pStyle w:val="ConsPlusNormal"/>
              <w:jc w:val="both"/>
            </w:pPr>
            <w:r>
              <w:t>Эффективность управления кредиторской задолженностью</w:t>
            </w:r>
          </w:p>
        </w:tc>
        <w:tc>
          <w:tcPr>
            <w:tcW w:w="2098" w:type="dxa"/>
            <w:vMerge w:val="restart"/>
          </w:tcPr>
          <w:p w:rsidR="00AC63FB" w:rsidRDefault="00AC63FB">
            <w:pPr>
              <w:pStyle w:val="ConsPlusNormal"/>
              <w:jc w:val="center"/>
            </w:pPr>
            <w:r>
              <w:t>0,04</w:t>
            </w:r>
          </w:p>
        </w:tc>
        <w:tc>
          <w:tcPr>
            <w:tcW w:w="3686" w:type="dxa"/>
          </w:tcPr>
          <w:p w:rsidR="00AC63FB" w:rsidRDefault="00AC63FB">
            <w:pPr>
              <w:pStyle w:val="ConsPlusNormal"/>
              <w:jc w:val="both"/>
            </w:pPr>
            <w:r>
              <w:t>P2.18 = К / Е x 100, где:</w:t>
            </w:r>
          </w:p>
          <w:p w:rsidR="00AC63FB" w:rsidRDefault="00AC63FB">
            <w:pPr>
              <w:pStyle w:val="ConsPlusNormal"/>
              <w:jc w:val="both"/>
            </w:pPr>
            <w:r>
              <w:t>P2.18 - удельный вес кредиторской задолженности в кассовых расходах ГАБС в отчетном финансовом году;</w:t>
            </w:r>
          </w:p>
          <w:p w:rsidR="00AC63FB" w:rsidRDefault="00AC63FB">
            <w:pPr>
              <w:pStyle w:val="ConsPlusNormal"/>
              <w:jc w:val="both"/>
            </w:pPr>
            <w:r>
              <w:t xml:space="preserve">К - объем кредиторской задолженности по расчетам в отчетном финансовом году по состоянию на 1 января года, </w:t>
            </w:r>
            <w:r>
              <w:lastRenderedPageBreak/>
              <w:t>следующего за отчетным;</w:t>
            </w:r>
          </w:p>
          <w:p w:rsidR="00AC63FB" w:rsidRDefault="00AC63FB">
            <w:pPr>
              <w:pStyle w:val="ConsPlusNormal"/>
              <w:jc w:val="both"/>
            </w:pPr>
            <w:r>
              <w:t>Е - кассовое исполнение расходов ГАБС в отчетном финансовом году (за исключением межбюджетных трансфертов)</w:t>
            </w:r>
          </w:p>
        </w:tc>
        <w:tc>
          <w:tcPr>
            <w:tcW w:w="1417" w:type="dxa"/>
            <w:vMerge w:val="restart"/>
          </w:tcPr>
          <w:p w:rsidR="00AC63FB" w:rsidRDefault="00AC63FB">
            <w:pPr>
              <w:pStyle w:val="ConsPlusNormal"/>
              <w:jc w:val="both"/>
            </w:pPr>
            <w:r>
              <w:lastRenderedPageBreak/>
              <w:t>%</w:t>
            </w:r>
          </w:p>
        </w:tc>
        <w:tc>
          <w:tcPr>
            <w:tcW w:w="1711" w:type="dxa"/>
          </w:tcPr>
          <w:p w:rsidR="00AC63FB" w:rsidRDefault="00AC63FB">
            <w:pPr>
              <w:pStyle w:val="ConsPlusNormal"/>
            </w:pPr>
          </w:p>
        </w:tc>
        <w:tc>
          <w:tcPr>
            <w:tcW w:w="3118" w:type="dxa"/>
            <w:vMerge w:val="restart"/>
          </w:tcPr>
          <w:p w:rsidR="00AC63FB" w:rsidRDefault="00AC63FB">
            <w:pPr>
              <w:pStyle w:val="ConsPlusNormal"/>
              <w:jc w:val="both"/>
            </w:pPr>
            <w:r>
              <w:t xml:space="preserve">Отрицательно оценивается факт наличия кредиторской задолженности по расчетам в отчетном финансовом году по состоянию на 1 января года, следующего за отчетным, по отношению к кассовому исполнению расходов ГАБС в </w:t>
            </w:r>
            <w:r>
              <w:lastRenderedPageBreak/>
              <w:t>отчетном финансовом году (за исключением межбюджетных трансфертов)</w:t>
            </w:r>
          </w:p>
        </w:tc>
      </w:tr>
      <w:tr w:rsidR="00AC63FB">
        <w:tc>
          <w:tcPr>
            <w:tcW w:w="0" w:type="auto"/>
            <w:vMerge/>
          </w:tcPr>
          <w:p w:rsidR="00AC63FB" w:rsidRDefault="00AC63FB">
            <w:pPr>
              <w:pStyle w:val="ConsPlusNormal"/>
            </w:pPr>
          </w:p>
        </w:tc>
        <w:tc>
          <w:tcPr>
            <w:tcW w:w="0" w:type="auto"/>
            <w:vMerge/>
          </w:tcPr>
          <w:p w:rsidR="00AC63FB" w:rsidRDefault="00AC63FB">
            <w:pPr>
              <w:pStyle w:val="ConsPlusNormal"/>
            </w:pPr>
          </w:p>
        </w:tc>
        <w:tc>
          <w:tcPr>
            <w:tcW w:w="0" w:type="auto"/>
            <w:vMerge/>
          </w:tcPr>
          <w:p w:rsidR="00AC63FB" w:rsidRDefault="00AC63FB">
            <w:pPr>
              <w:pStyle w:val="ConsPlusNormal"/>
            </w:pPr>
          </w:p>
        </w:tc>
        <w:tc>
          <w:tcPr>
            <w:tcW w:w="3686" w:type="dxa"/>
          </w:tcPr>
          <w:p w:rsidR="00AC63FB" w:rsidRDefault="00AC63FB">
            <w:pPr>
              <w:pStyle w:val="ConsPlusNormal"/>
              <w:jc w:val="both"/>
            </w:pPr>
            <w:r>
              <w:t>P2.18 &lt;= 0,3</w:t>
            </w:r>
          </w:p>
        </w:tc>
        <w:tc>
          <w:tcPr>
            <w:tcW w:w="0" w:type="auto"/>
            <w:vMerge/>
          </w:tcPr>
          <w:p w:rsidR="00AC63FB" w:rsidRDefault="00AC63FB">
            <w:pPr>
              <w:pStyle w:val="ConsPlusNormal"/>
            </w:pPr>
          </w:p>
        </w:tc>
        <w:tc>
          <w:tcPr>
            <w:tcW w:w="1711" w:type="dxa"/>
          </w:tcPr>
          <w:p w:rsidR="00AC63FB" w:rsidRDefault="00AC63FB">
            <w:pPr>
              <w:pStyle w:val="ConsPlusNormal"/>
              <w:jc w:val="center"/>
            </w:pPr>
            <w:r>
              <w:t>5</w:t>
            </w:r>
          </w:p>
        </w:tc>
        <w:tc>
          <w:tcPr>
            <w:tcW w:w="0" w:type="auto"/>
            <w:vMerge/>
          </w:tcPr>
          <w:p w:rsidR="00AC63FB" w:rsidRDefault="00AC63FB">
            <w:pPr>
              <w:pStyle w:val="ConsPlusNormal"/>
            </w:pPr>
          </w:p>
        </w:tc>
      </w:tr>
      <w:tr w:rsidR="00AC63FB">
        <w:tc>
          <w:tcPr>
            <w:tcW w:w="0" w:type="auto"/>
            <w:vMerge/>
          </w:tcPr>
          <w:p w:rsidR="00AC63FB" w:rsidRDefault="00AC63FB">
            <w:pPr>
              <w:pStyle w:val="ConsPlusNormal"/>
            </w:pPr>
          </w:p>
        </w:tc>
        <w:tc>
          <w:tcPr>
            <w:tcW w:w="0" w:type="auto"/>
            <w:vMerge/>
          </w:tcPr>
          <w:p w:rsidR="00AC63FB" w:rsidRDefault="00AC63FB">
            <w:pPr>
              <w:pStyle w:val="ConsPlusNormal"/>
            </w:pPr>
          </w:p>
        </w:tc>
        <w:tc>
          <w:tcPr>
            <w:tcW w:w="0" w:type="auto"/>
            <w:vMerge/>
          </w:tcPr>
          <w:p w:rsidR="00AC63FB" w:rsidRDefault="00AC63FB">
            <w:pPr>
              <w:pStyle w:val="ConsPlusNormal"/>
            </w:pPr>
          </w:p>
        </w:tc>
        <w:tc>
          <w:tcPr>
            <w:tcW w:w="3686" w:type="dxa"/>
          </w:tcPr>
          <w:p w:rsidR="00AC63FB" w:rsidRDefault="00AC63FB">
            <w:pPr>
              <w:pStyle w:val="ConsPlusNormal"/>
              <w:jc w:val="both"/>
            </w:pPr>
            <w:r>
              <w:t>0,3 &lt; P2.18 &lt;= 0,5</w:t>
            </w:r>
          </w:p>
        </w:tc>
        <w:tc>
          <w:tcPr>
            <w:tcW w:w="0" w:type="auto"/>
            <w:vMerge/>
          </w:tcPr>
          <w:p w:rsidR="00AC63FB" w:rsidRDefault="00AC63FB">
            <w:pPr>
              <w:pStyle w:val="ConsPlusNormal"/>
            </w:pPr>
          </w:p>
        </w:tc>
        <w:tc>
          <w:tcPr>
            <w:tcW w:w="1711" w:type="dxa"/>
          </w:tcPr>
          <w:p w:rsidR="00AC63FB" w:rsidRDefault="00AC63FB">
            <w:pPr>
              <w:pStyle w:val="ConsPlusNormal"/>
              <w:jc w:val="center"/>
            </w:pPr>
            <w:r>
              <w:t>3</w:t>
            </w:r>
          </w:p>
        </w:tc>
        <w:tc>
          <w:tcPr>
            <w:tcW w:w="0" w:type="auto"/>
            <w:vMerge/>
          </w:tcPr>
          <w:p w:rsidR="00AC63FB" w:rsidRDefault="00AC63FB">
            <w:pPr>
              <w:pStyle w:val="ConsPlusNormal"/>
            </w:pPr>
          </w:p>
        </w:tc>
      </w:tr>
      <w:tr w:rsidR="00AC63FB">
        <w:tc>
          <w:tcPr>
            <w:tcW w:w="0" w:type="auto"/>
            <w:vMerge/>
          </w:tcPr>
          <w:p w:rsidR="00AC63FB" w:rsidRDefault="00AC63FB">
            <w:pPr>
              <w:pStyle w:val="ConsPlusNormal"/>
            </w:pPr>
          </w:p>
        </w:tc>
        <w:tc>
          <w:tcPr>
            <w:tcW w:w="0" w:type="auto"/>
            <w:vMerge/>
          </w:tcPr>
          <w:p w:rsidR="00AC63FB" w:rsidRDefault="00AC63FB">
            <w:pPr>
              <w:pStyle w:val="ConsPlusNormal"/>
            </w:pPr>
          </w:p>
        </w:tc>
        <w:tc>
          <w:tcPr>
            <w:tcW w:w="0" w:type="auto"/>
            <w:vMerge/>
          </w:tcPr>
          <w:p w:rsidR="00AC63FB" w:rsidRDefault="00AC63FB">
            <w:pPr>
              <w:pStyle w:val="ConsPlusNormal"/>
            </w:pPr>
          </w:p>
        </w:tc>
        <w:tc>
          <w:tcPr>
            <w:tcW w:w="3686" w:type="dxa"/>
          </w:tcPr>
          <w:p w:rsidR="00AC63FB" w:rsidRDefault="00AC63FB">
            <w:pPr>
              <w:pStyle w:val="ConsPlusNormal"/>
              <w:jc w:val="both"/>
            </w:pPr>
            <w:r>
              <w:t>P2.18 &gt; 0,5</w:t>
            </w:r>
          </w:p>
        </w:tc>
        <w:tc>
          <w:tcPr>
            <w:tcW w:w="0" w:type="auto"/>
            <w:vMerge/>
          </w:tcPr>
          <w:p w:rsidR="00AC63FB" w:rsidRDefault="00AC63FB">
            <w:pPr>
              <w:pStyle w:val="ConsPlusNormal"/>
            </w:pPr>
          </w:p>
        </w:tc>
        <w:tc>
          <w:tcPr>
            <w:tcW w:w="1711" w:type="dxa"/>
          </w:tcPr>
          <w:p w:rsidR="00AC63FB" w:rsidRDefault="00AC63FB">
            <w:pPr>
              <w:pStyle w:val="ConsPlusNormal"/>
              <w:jc w:val="center"/>
            </w:pPr>
            <w:r>
              <w:t>0</w:t>
            </w:r>
          </w:p>
        </w:tc>
        <w:tc>
          <w:tcPr>
            <w:tcW w:w="0" w:type="auto"/>
            <w:vMerge/>
          </w:tcPr>
          <w:p w:rsidR="00AC63FB" w:rsidRDefault="00AC63FB">
            <w:pPr>
              <w:pStyle w:val="ConsPlusNormal"/>
            </w:pPr>
          </w:p>
        </w:tc>
      </w:tr>
      <w:tr w:rsidR="00AC63FB">
        <w:tc>
          <w:tcPr>
            <w:tcW w:w="624" w:type="dxa"/>
            <w:vMerge w:val="restart"/>
          </w:tcPr>
          <w:p w:rsidR="00AC63FB" w:rsidRDefault="00AC63FB">
            <w:pPr>
              <w:pStyle w:val="ConsPlusNormal"/>
              <w:jc w:val="both"/>
            </w:pPr>
            <w:r>
              <w:t>2.19</w:t>
            </w:r>
          </w:p>
        </w:tc>
        <w:tc>
          <w:tcPr>
            <w:tcW w:w="3562" w:type="dxa"/>
            <w:vMerge w:val="restart"/>
          </w:tcPr>
          <w:p w:rsidR="00AC63FB" w:rsidRDefault="00AC63FB">
            <w:pPr>
              <w:pStyle w:val="ConsPlusNormal"/>
              <w:jc w:val="both"/>
            </w:pPr>
            <w:r>
              <w:t>Удельный вес государственных учреждений, выполнивших государственное задание на 100%, в общем количестве государственных учреждений, подведомственных ГАБС, которым установлены государственные задания</w:t>
            </w:r>
          </w:p>
        </w:tc>
        <w:tc>
          <w:tcPr>
            <w:tcW w:w="2098" w:type="dxa"/>
            <w:vMerge w:val="restart"/>
          </w:tcPr>
          <w:p w:rsidR="00AC63FB" w:rsidRDefault="00AC63FB">
            <w:pPr>
              <w:pStyle w:val="ConsPlusNormal"/>
              <w:jc w:val="center"/>
            </w:pPr>
            <w:r>
              <w:t>0,04</w:t>
            </w:r>
          </w:p>
        </w:tc>
        <w:tc>
          <w:tcPr>
            <w:tcW w:w="3686" w:type="dxa"/>
          </w:tcPr>
          <w:p w:rsidR="00AC63FB" w:rsidRDefault="00AC63FB">
            <w:pPr>
              <w:pStyle w:val="ConsPlusNormal"/>
              <w:jc w:val="both"/>
            </w:pPr>
            <w:r>
              <w:t xml:space="preserve">P2.19 = </w:t>
            </w:r>
            <w:proofErr w:type="spellStart"/>
            <w:r>
              <w:t>Nгз</w:t>
            </w:r>
            <w:proofErr w:type="spellEnd"/>
            <w:r>
              <w:t xml:space="preserve"> / N x 100, где:</w:t>
            </w:r>
          </w:p>
          <w:p w:rsidR="00AC63FB" w:rsidRDefault="00AC63FB">
            <w:pPr>
              <w:pStyle w:val="ConsPlusNormal"/>
              <w:jc w:val="both"/>
            </w:pPr>
            <w:proofErr w:type="spellStart"/>
            <w:r>
              <w:t>Nгз</w:t>
            </w:r>
            <w:proofErr w:type="spellEnd"/>
            <w:r>
              <w:t xml:space="preserve"> - количество государственных учреждений, выполнивших государственное задание на 100% в отчетном финансовом году;</w:t>
            </w:r>
          </w:p>
          <w:p w:rsidR="00AC63FB" w:rsidRDefault="00AC63FB">
            <w:pPr>
              <w:pStyle w:val="ConsPlusNormal"/>
              <w:jc w:val="both"/>
            </w:pPr>
            <w:r>
              <w:t>N - общее количество государственных учреждений, которым установлены государственные задания в отчетном финансовом году</w:t>
            </w:r>
          </w:p>
        </w:tc>
        <w:tc>
          <w:tcPr>
            <w:tcW w:w="1417" w:type="dxa"/>
            <w:vMerge w:val="restart"/>
          </w:tcPr>
          <w:p w:rsidR="00AC63FB" w:rsidRDefault="00AC63FB">
            <w:pPr>
              <w:pStyle w:val="ConsPlusNormal"/>
              <w:jc w:val="both"/>
            </w:pPr>
            <w:r>
              <w:t>%</w:t>
            </w:r>
          </w:p>
        </w:tc>
        <w:tc>
          <w:tcPr>
            <w:tcW w:w="1711" w:type="dxa"/>
          </w:tcPr>
          <w:p w:rsidR="00AC63FB" w:rsidRDefault="00AC63FB">
            <w:pPr>
              <w:pStyle w:val="ConsPlusNormal"/>
            </w:pPr>
          </w:p>
        </w:tc>
        <w:tc>
          <w:tcPr>
            <w:tcW w:w="3118" w:type="dxa"/>
            <w:vMerge w:val="restart"/>
          </w:tcPr>
          <w:p w:rsidR="00AC63FB" w:rsidRDefault="00AC63FB">
            <w:pPr>
              <w:pStyle w:val="ConsPlusNormal"/>
              <w:jc w:val="both"/>
            </w:pPr>
            <w:r>
              <w:t>Ориентиром для ГАБС является выполнение государственного задания на 100% всеми подведомственными ГАБС государственными учреждениями (в разрезе государственных услуг (работ)), которым установлены государственные задания</w:t>
            </w:r>
          </w:p>
        </w:tc>
      </w:tr>
      <w:tr w:rsidR="00AC63FB">
        <w:tc>
          <w:tcPr>
            <w:tcW w:w="0" w:type="auto"/>
            <w:vMerge/>
          </w:tcPr>
          <w:p w:rsidR="00AC63FB" w:rsidRDefault="00AC63FB">
            <w:pPr>
              <w:pStyle w:val="ConsPlusNormal"/>
            </w:pPr>
          </w:p>
        </w:tc>
        <w:tc>
          <w:tcPr>
            <w:tcW w:w="0" w:type="auto"/>
            <w:vMerge/>
          </w:tcPr>
          <w:p w:rsidR="00AC63FB" w:rsidRDefault="00AC63FB">
            <w:pPr>
              <w:pStyle w:val="ConsPlusNormal"/>
            </w:pPr>
          </w:p>
        </w:tc>
        <w:tc>
          <w:tcPr>
            <w:tcW w:w="0" w:type="auto"/>
            <w:vMerge/>
          </w:tcPr>
          <w:p w:rsidR="00AC63FB" w:rsidRDefault="00AC63FB">
            <w:pPr>
              <w:pStyle w:val="ConsPlusNormal"/>
            </w:pPr>
          </w:p>
        </w:tc>
        <w:tc>
          <w:tcPr>
            <w:tcW w:w="3686" w:type="dxa"/>
          </w:tcPr>
          <w:p w:rsidR="00AC63FB" w:rsidRDefault="00AC63FB">
            <w:pPr>
              <w:pStyle w:val="ConsPlusNormal"/>
              <w:jc w:val="both"/>
            </w:pPr>
            <w:r>
              <w:t>P2.19 = 100</w:t>
            </w:r>
          </w:p>
        </w:tc>
        <w:tc>
          <w:tcPr>
            <w:tcW w:w="0" w:type="auto"/>
            <w:vMerge/>
          </w:tcPr>
          <w:p w:rsidR="00AC63FB" w:rsidRDefault="00AC63FB">
            <w:pPr>
              <w:pStyle w:val="ConsPlusNormal"/>
            </w:pPr>
          </w:p>
        </w:tc>
        <w:tc>
          <w:tcPr>
            <w:tcW w:w="1711" w:type="dxa"/>
          </w:tcPr>
          <w:p w:rsidR="00AC63FB" w:rsidRDefault="00AC63FB">
            <w:pPr>
              <w:pStyle w:val="ConsPlusNormal"/>
              <w:jc w:val="center"/>
            </w:pPr>
            <w:r>
              <w:t>5</w:t>
            </w:r>
          </w:p>
        </w:tc>
        <w:tc>
          <w:tcPr>
            <w:tcW w:w="0" w:type="auto"/>
            <w:vMerge/>
          </w:tcPr>
          <w:p w:rsidR="00AC63FB" w:rsidRDefault="00AC63FB">
            <w:pPr>
              <w:pStyle w:val="ConsPlusNormal"/>
            </w:pPr>
          </w:p>
        </w:tc>
      </w:tr>
      <w:tr w:rsidR="00AC63FB">
        <w:tc>
          <w:tcPr>
            <w:tcW w:w="0" w:type="auto"/>
            <w:vMerge/>
          </w:tcPr>
          <w:p w:rsidR="00AC63FB" w:rsidRDefault="00AC63FB">
            <w:pPr>
              <w:pStyle w:val="ConsPlusNormal"/>
            </w:pPr>
          </w:p>
        </w:tc>
        <w:tc>
          <w:tcPr>
            <w:tcW w:w="0" w:type="auto"/>
            <w:vMerge/>
          </w:tcPr>
          <w:p w:rsidR="00AC63FB" w:rsidRDefault="00AC63FB">
            <w:pPr>
              <w:pStyle w:val="ConsPlusNormal"/>
            </w:pPr>
          </w:p>
        </w:tc>
        <w:tc>
          <w:tcPr>
            <w:tcW w:w="0" w:type="auto"/>
            <w:vMerge/>
          </w:tcPr>
          <w:p w:rsidR="00AC63FB" w:rsidRDefault="00AC63FB">
            <w:pPr>
              <w:pStyle w:val="ConsPlusNormal"/>
            </w:pPr>
          </w:p>
        </w:tc>
        <w:tc>
          <w:tcPr>
            <w:tcW w:w="3686" w:type="dxa"/>
          </w:tcPr>
          <w:p w:rsidR="00AC63FB" w:rsidRDefault="00AC63FB">
            <w:pPr>
              <w:pStyle w:val="ConsPlusNormal"/>
              <w:jc w:val="both"/>
            </w:pPr>
            <w:r>
              <w:t>100 &gt; P2.19 &gt;= 90</w:t>
            </w:r>
          </w:p>
        </w:tc>
        <w:tc>
          <w:tcPr>
            <w:tcW w:w="0" w:type="auto"/>
            <w:vMerge/>
          </w:tcPr>
          <w:p w:rsidR="00AC63FB" w:rsidRDefault="00AC63FB">
            <w:pPr>
              <w:pStyle w:val="ConsPlusNormal"/>
            </w:pPr>
          </w:p>
        </w:tc>
        <w:tc>
          <w:tcPr>
            <w:tcW w:w="1711" w:type="dxa"/>
          </w:tcPr>
          <w:p w:rsidR="00AC63FB" w:rsidRDefault="00AC63FB">
            <w:pPr>
              <w:pStyle w:val="ConsPlusNormal"/>
              <w:jc w:val="center"/>
            </w:pPr>
            <w:r>
              <w:t>4</w:t>
            </w:r>
          </w:p>
        </w:tc>
        <w:tc>
          <w:tcPr>
            <w:tcW w:w="0" w:type="auto"/>
            <w:vMerge/>
          </w:tcPr>
          <w:p w:rsidR="00AC63FB" w:rsidRDefault="00AC63FB">
            <w:pPr>
              <w:pStyle w:val="ConsPlusNormal"/>
            </w:pPr>
          </w:p>
        </w:tc>
      </w:tr>
      <w:tr w:rsidR="00AC63FB">
        <w:tc>
          <w:tcPr>
            <w:tcW w:w="0" w:type="auto"/>
            <w:vMerge/>
          </w:tcPr>
          <w:p w:rsidR="00AC63FB" w:rsidRDefault="00AC63FB">
            <w:pPr>
              <w:pStyle w:val="ConsPlusNormal"/>
            </w:pPr>
          </w:p>
        </w:tc>
        <w:tc>
          <w:tcPr>
            <w:tcW w:w="0" w:type="auto"/>
            <w:vMerge/>
          </w:tcPr>
          <w:p w:rsidR="00AC63FB" w:rsidRDefault="00AC63FB">
            <w:pPr>
              <w:pStyle w:val="ConsPlusNormal"/>
            </w:pPr>
          </w:p>
        </w:tc>
        <w:tc>
          <w:tcPr>
            <w:tcW w:w="0" w:type="auto"/>
            <w:vMerge/>
          </w:tcPr>
          <w:p w:rsidR="00AC63FB" w:rsidRDefault="00AC63FB">
            <w:pPr>
              <w:pStyle w:val="ConsPlusNormal"/>
            </w:pPr>
          </w:p>
        </w:tc>
        <w:tc>
          <w:tcPr>
            <w:tcW w:w="3686" w:type="dxa"/>
          </w:tcPr>
          <w:p w:rsidR="00AC63FB" w:rsidRDefault="00AC63FB">
            <w:pPr>
              <w:pStyle w:val="ConsPlusNormal"/>
              <w:jc w:val="both"/>
            </w:pPr>
            <w:r>
              <w:t>90 &gt; P2.19 &gt;= 80</w:t>
            </w:r>
          </w:p>
        </w:tc>
        <w:tc>
          <w:tcPr>
            <w:tcW w:w="0" w:type="auto"/>
            <w:vMerge/>
          </w:tcPr>
          <w:p w:rsidR="00AC63FB" w:rsidRDefault="00AC63FB">
            <w:pPr>
              <w:pStyle w:val="ConsPlusNormal"/>
            </w:pPr>
          </w:p>
        </w:tc>
        <w:tc>
          <w:tcPr>
            <w:tcW w:w="1711" w:type="dxa"/>
          </w:tcPr>
          <w:p w:rsidR="00AC63FB" w:rsidRDefault="00AC63FB">
            <w:pPr>
              <w:pStyle w:val="ConsPlusNormal"/>
              <w:jc w:val="center"/>
            </w:pPr>
            <w:r>
              <w:t>3</w:t>
            </w:r>
          </w:p>
        </w:tc>
        <w:tc>
          <w:tcPr>
            <w:tcW w:w="0" w:type="auto"/>
            <w:vMerge/>
          </w:tcPr>
          <w:p w:rsidR="00AC63FB" w:rsidRDefault="00AC63FB">
            <w:pPr>
              <w:pStyle w:val="ConsPlusNormal"/>
            </w:pPr>
          </w:p>
        </w:tc>
      </w:tr>
      <w:tr w:rsidR="00AC63FB">
        <w:tc>
          <w:tcPr>
            <w:tcW w:w="0" w:type="auto"/>
            <w:vMerge/>
          </w:tcPr>
          <w:p w:rsidR="00AC63FB" w:rsidRDefault="00AC63FB">
            <w:pPr>
              <w:pStyle w:val="ConsPlusNormal"/>
            </w:pPr>
          </w:p>
        </w:tc>
        <w:tc>
          <w:tcPr>
            <w:tcW w:w="0" w:type="auto"/>
            <w:vMerge/>
          </w:tcPr>
          <w:p w:rsidR="00AC63FB" w:rsidRDefault="00AC63FB">
            <w:pPr>
              <w:pStyle w:val="ConsPlusNormal"/>
            </w:pPr>
          </w:p>
        </w:tc>
        <w:tc>
          <w:tcPr>
            <w:tcW w:w="0" w:type="auto"/>
            <w:vMerge/>
          </w:tcPr>
          <w:p w:rsidR="00AC63FB" w:rsidRDefault="00AC63FB">
            <w:pPr>
              <w:pStyle w:val="ConsPlusNormal"/>
            </w:pPr>
          </w:p>
        </w:tc>
        <w:tc>
          <w:tcPr>
            <w:tcW w:w="3686" w:type="dxa"/>
          </w:tcPr>
          <w:p w:rsidR="00AC63FB" w:rsidRDefault="00AC63FB">
            <w:pPr>
              <w:pStyle w:val="ConsPlusNormal"/>
              <w:jc w:val="both"/>
            </w:pPr>
            <w:r>
              <w:t>80 &gt; P2.19 &gt;= 50</w:t>
            </w:r>
          </w:p>
        </w:tc>
        <w:tc>
          <w:tcPr>
            <w:tcW w:w="0" w:type="auto"/>
            <w:vMerge/>
          </w:tcPr>
          <w:p w:rsidR="00AC63FB" w:rsidRDefault="00AC63FB">
            <w:pPr>
              <w:pStyle w:val="ConsPlusNormal"/>
            </w:pPr>
          </w:p>
        </w:tc>
        <w:tc>
          <w:tcPr>
            <w:tcW w:w="1711" w:type="dxa"/>
          </w:tcPr>
          <w:p w:rsidR="00AC63FB" w:rsidRDefault="00AC63FB">
            <w:pPr>
              <w:pStyle w:val="ConsPlusNormal"/>
              <w:jc w:val="center"/>
            </w:pPr>
            <w:r>
              <w:t>2</w:t>
            </w:r>
          </w:p>
        </w:tc>
        <w:tc>
          <w:tcPr>
            <w:tcW w:w="0" w:type="auto"/>
            <w:vMerge/>
          </w:tcPr>
          <w:p w:rsidR="00AC63FB" w:rsidRDefault="00AC63FB">
            <w:pPr>
              <w:pStyle w:val="ConsPlusNormal"/>
            </w:pPr>
          </w:p>
        </w:tc>
      </w:tr>
      <w:tr w:rsidR="00AC63FB">
        <w:tc>
          <w:tcPr>
            <w:tcW w:w="0" w:type="auto"/>
            <w:vMerge/>
          </w:tcPr>
          <w:p w:rsidR="00AC63FB" w:rsidRDefault="00AC63FB">
            <w:pPr>
              <w:pStyle w:val="ConsPlusNormal"/>
            </w:pPr>
          </w:p>
        </w:tc>
        <w:tc>
          <w:tcPr>
            <w:tcW w:w="0" w:type="auto"/>
            <w:vMerge/>
          </w:tcPr>
          <w:p w:rsidR="00AC63FB" w:rsidRDefault="00AC63FB">
            <w:pPr>
              <w:pStyle w:val="ConsPlusNormal"/>
            </w:pPr>
          </w:p>
        </w:tc>
        <w:tc>
          <w:tcPr>
            <w:tcW w:w="0" w:type="auto"/>
            <w:vMerge/>
          </w:tcPr>
          <w:p w:rsidR="00AC63FB" w:rsidRDefault="00AC63FB">
            <w:pPr>
              <w:pStyle w:val="ConsPlusNormal"/>
            </w:pPr>
          </w:p>
        </w:tc>
        <w:tc>
          <w:tcPr>
            <w:tcW w:w="3686" w:type="dxa"/>
          </w:tcPr>
          <w:p w:rsidR="00AC63FB" w:rsidRDefault="00AC63FB">
            <w:pPr>
              <w:pStyle w:val="ConsPlusNormal"/>
              <w:jc w:val="both"/>
            </w:pPr>
            <w:r>
              <w:t>50 &gt; P2.19 &gt;= 0</w:t>
            </w:r>
          </w:p>
        </w:tc>
        <w:tc>
          <w:tcPr>
            <w:tcW w:w="0" w:type="auto"/>
            <w:vMerge/>
          </w:tcPr>
          <w:p w:rsidR="00AC63FB" w:rsidRDefault="00AC63FB">
            <w:pPr>
              <w:pStyle w:val="ConsPlusNormal"/>
            </w:pPr>
          </w:p>
        </w:tc>
        <w:tc>
          <w:tcPr>
            <w:tcW w:w="1711" w:type="dxa"/>
          </w:tcPr>
          <w:p w:rsidR="00AC63FB" w:rsidRDefault="00AC63FB">
            <w:pPr>
              <w:pStyle w:val="ConsPlusNormal"/>
              <w:jc w:val="center"/>
            </w:pPr>
            <w:r>
              <w:t>0</w:t>
            </w:r>
          </w:p>
        </w:tc>
        <w:tc>
          <w:tcPr>
            <w:tcW w:w="0" w:type="auto"/>
            <w:vMerge/>
          </w:tcPr>
          <w:p w:rsidR="00AC63FB" w:rsidRDefault="00AC63FB">
            <w:pPr>
              <w:pStyle w:val="ConsPlusNormal"/>
            </w:pPr>
          </w:p>
        </w:tc>
      </w:tr>
      <w:tr w:rsidR="00AC63FB">
        <w:tc>
          <w:tcPr>
            <w:tcW w:w="624" w:type="dxa"/>
            <w:vMerge w:val="restart"/>
          </w:tcPr>
          <w:p w:rsidR="00AC63FB" w:rsidRDefault="00AC63FB">
            <w:pPr>
              <w:pStyle w:val="ConsPlusNormal"/>
              <w:jc w:val="both"/>
            </w:pPr>
            <w:r>
              <w:t>2.20</w:t>
            </w:r>
          </w:p>
        </w:tc>
        <w:tc>
          <w:tcPr>
            <w:tcW w:w="3562" w:type="dxa"/>
            <w:vMerge w:val="restart"/>
          </w:tcPr>
          <w:p w:rsidR="00AC63FB" w:rsidRDefault="00AC63FB">
            <w:pPr>
              <w:pStyle w:val="ConsPlusNormal"/>
              <w:jc w:val="both"/>
            </w:pPr>
            <w:r>
              <w:t xml:space="preserve">Количество нарушений ГАБС сроков предоставления сведений, необходимых для составления и </w:t>
            </w:r>
            <w:r>
              <w:lastRenderedPageBreak/>
              <w:t>ведения кассового плана исполнения областного бюджета</w:t>
            </w:r>
          </w:p>
        </w:tc>
        <w:tc>
          <w:tcPr>
            <w:tcW w:w="2098" w:type="dxa"/>
            <w:vMerge w:val="restart"/>
          </w:tcPr>
          <w:p w:rsidR="00AC63FB" w:rsidRDefault="00AC63FB">
            <w:pPr>
              <w:pStyle w:val="ConsPlusNormal"/>
              <w:jc w:val="center"/>
            </w:pPr>
            <w:r>
              <w:lastRenderedPageBreak/>
              <w:t>0,03</w:t>
            </w:r>
          </w:p>
        </w:tc>
        <w:tc>
          <w:tcPr>
            <w:tcW w:w="3686" w:type="dxa"/>
          </w:tcPr>
          <w:p w:rsidR="00AC63FB" w:rsidRDefault="00AC63FB">
            <w:pPr>
              <w:pStyle w:val="ConsPlusNormal"/>
              <w:jc w:val="both"/>
            </w:pPr>
            <w:r>
              <w:t xml:space="preserve">P2.20 - количество нарушений ГАБС сроков предоставления сведений, необходимых для составления и </w:t>
            </w:r>
            <w:r>
              <w:lastRenderedPageBreak/>
              <w:t>ведения кассового плана исполнения областного бюджета</w:t>
            </w:r>
          </w:p>
        </w:tc>
        <w:tc>
          <w:tcPr>
            <w:tcW w:w="1417" w:type="dxa"/>
            <w:vMerge w:val="restart"/>
          </w:tcPr>
          <w:p w:rsidR="00AC63FB" w:rsidRDefault="00AC63FB">
            <w:pPr>
              <w:pStyle w:val="ConsPlusNormal"/>
              <w:jc w:val="both"/>
            </w:pPr>
            <w:r>
              <w:lastRenderedPageBreak/>
              <w:t>Единица</w:t>
            </w:r>
          </w:p>
        </w:tc>
        <w:tc>
          <w:tcPr>
            <w:tcW w:w="1711" w:type="dxa"/>
          </w:tcPr>
          <w:p w:rsidR="00AC63FB" w:rsidRDefault="00AC63FB">
            <w:pPr>
              <w:pStyle w:val="ConsPlusNormal"/>
            </w:pPr>
          </w:p>
        </w:tc>
        <w:tc>
          <w:tcPr>
            <w:tcW w:w="3118" w:type="dxa"/>
            <w:vMerge w:val="restart"/>
          </w:tcPr>
          <w:p w:rsidR="00AC63FB" w:rsidRDefault="00AC63FB">
            <w:pPr>
              <w:pStyle w:val="ConsPlusNormal"/>
              <w:jc w:val="both"/>
            </w:pPr>
            <w:r>
              <w:t xml:space="preserve">Показатель характеризует своевременность предоставления ГАБС </w:t>
            </w:r>
            <w:r>
              <w:lastRenderedPageBreak/>
              <w:t xml:space="preserve">сведений, необходимых для составления и ведения кассового плана исполнения областного бюджета. Ориентиром для ГАБС является значение показателя качества </w:t>
            </w:r>
            <w:proofErr w:type="spellStart"/>
            <w:r>
              <w:t>P</w:t>
            </w:r>
            <w:r>
              <w:rPr>
                <w:vertAlign w:val="subscript"/>
              </w:rPr>
              <w:t>ijk</w:t>
            </w:r>
            <w:proofErr w:type="spellEnd"/>
            <w:r>
              <w:t>, равное 0</w:t>
            </w:r>
          </w:p>
        </w:tc>
      </w:tr>
      <w:tr w:rsidR="00AC63FB">
        <w:tc>
          <w:tcPr>
            <w:tcW w:w="0" w:type="auto"/>
            <w:vMerge/>
          </w:tcPr>
          <w:p w:rsidR="00AC63FB" w:rsidRDefault="00AC63FB">
            <w:pPr>
              <w:pStyle w:val="ConsPlusNormal"/>
            </w:pPr>
          </w:p>
        </w:tc>
        <w:tc>
          <w:tcPr>
            <w:tcW w:w="0" w:type="auto"/>
            <w:vMerge/>
          </w:tcPr>
          <w:p w:rsidR="00AC63FB" w:rsidRDefault="00AC63FB">
            <w:pPr>
              <w:pStyle w:val="ConsPlusNormal"/>
            </w:pPr>
          </w:p>
        </w:tc>
        <w:tc>
          <w:tcPr>
            <w:tcW w:w="0" w:type="auto"/>
            <w:vMerge/>
          </w:tcPr>
          <w:p w:rsidR="00AC63FB" w:rsidRDefault="00AC63FB">
            <w:pPr>
              <w:pStyle w:val="ConsPlusNormal"/>
            </w:pPr>
          </w:p>
        </w:tc>
        <w:tc>
          <w:tcPr>
            <w:tcW w:w="3686" w:type="dxa"/>
          </w:tcPr>
          <w:p w:rsidR="00AC63FB" w:rsidRDefault="00AC63FB">
            <w:pPr>
              <w:pStyle w:val="ConsPlusNormal"/>
              <w:jc w:val="both"/>
            </w:pPr>
            <w:r>
              <w:t>P2.20 = 0</w:t>
            </w:r>
          </w:p>
        </w:tc>
        <w:tc>
          <w:tcPr>
            <w:tcW w:w="0" w:type="auto"/>
            <w:vMerge/>
          </w:tcPr>
          <w:p w:rsidR="00AC63FB" w:rsidRDefault="00AC63FB">
            <w:pPr>
              <w:pStyle w:val="ConsPlusNormal"/>
            </w:pPr>
          </w:p>
        </w:tc>
        <w:tc>
          <w:tcPr>
            <w:tcW w:w="1711" w:type="dxa"/>
          </w:tcPr>
          <w:p w:rsidR="00AC63FB" w:rsidRDefault="00AC63FB">
            <w:pPr>
              <w:pStyle w:val="ConsPlusNormal"/>
              <w:jc w:val="center"/>
            </w:pPr>
            <w:r>
              <w:t>5</w:t>
            </w:r>
          </w:p>
        </w:tc>
        <w:tc>
          <w:tcPr>
            <w:tcW w:w="0" w:type="auto"/>
            <w:vMerge/>
          </w:tcPr>
          <w:p w:rsidR="00AC63FB" w:rsidRDefault="00AC63FB">
            <w:pPr>
              <w:pStyle w:val="ConsPlusNormal"/>
            </w:pPr>
          </w:p>
        </w:tc>
      </w:tr>
      <w:tr w:rsidR="00AC63FB">
        <w:tc>
          <w:tcPr>
            <w:tcW w:w="0" w:type="auto"/>
            <w:vMerge/>
          </w:tcPr>
          <w:p w:rsidR="00AC63FB" w:rsidRDefault="00AC63FB">
            <w:pPr>
              <w:pStyle w:val="ConsPlusNormal"/>
            </w:pPr>
          </w:p>
        </w:tc>
        <w:tc>
          <w:tcPr>
            <w:tcW w:w="0" w:type="auto"/>
            <w:vMerge/>
          </w:tcPr>
          <w:p w:rsidR="00AC63FB" w:rsidRDefault="00AC63FB">
            <w:pPr>
              <w:pStyle w:val="ConsPlusNormal"/>
            </w:pPr>
          </w:p>
        </w:tc>
        <w:tc>
          <w:tcPr>
            <w:tcW w:w="0" w:type="auto"/>
            <w:vMerge/>
          </w:tcPr>
          <w:p w:rsidR="00AC63FB" w:rsidRDefault="00AC63FB">
            <w:pPr>
              <w:pStyle w:val="ConsPlusNormal"/>
            </w:pPr>
          </w:p>
        </w:tc>
        <w:tc>
          <w:tcPr>
            <w:tcW w:w="3686" w:type="dxa"/>
          </w:tcPr>
          <w:p w:rsidR="00AC63FB" w:rsidRDefault="00AC63FB">
            <w:pPr>
              <w:pStyle w:val="ConsPlusNormal"/>
              <w:jc w:val="both"/>
            </w:pPr>
            <w:r>
              <w:t>P2.20 = 1</w:t>
            </w:r>
          </w:p>
        </w:tc>
        <w:tc>
          <w:tcPr>
            <w:tcW w:w="0" w:type="auto"/>
            <w:vMerge/>
          </w:tcPr>
          <w:p w:rsidR="00AC63FB" w:rsidRDefault="00AC63FB">
            <w:pPr>
              <w:pStyle w:val="ConsPlusNormal"/>
            </w:pPr>
          </w:p>
        </w:tc>
        <w:tc>
          <w:tcPr>
            <w:tcW w:w="1711" w:type="dxa"/>
          </w:tcPr>
          <w:p w:rsidR="00AC63FB" w:rsidRDefault="00AC63FB">
            <w:pPr>
              <w:pStyle w:val="ConsPlusNormal"/>
              <w:jc w:val="center"/>
            </w:pPr>
            <w:r>
              <w:t>4</w:t>
            </w:r>
          </w:p>
        </w:tc>
        <w:tc>
          <w:tcPr>
            <w:tcW w:w="0" w:type="auto"/>
            <w:vMerge/>
          </w:tcPr>
          <w:p w:rsidR="00AC63FB" w:rsidRDefault="00AC63FB">
            <w:pPr>
              <w:pStyle w:val="ConsPlusNormal"/>
            </w:pPr>
          </w:p>
        </w:tc>
      </w:tr>
      <w:tr w:rsidR="00AC63FB">
        <w:tc>
          <w:tcPr>
            <w:tcW w:w="0" w:type="auto"/>
            <w:vMerge/>
          </w:tcPr>
          <w:p w:rsidR="00AC63FB" w:rsidRDefault="00AC63FB">
            <w:pPr>
              <w:pStyle w:val="ConsPlusNormal"/>
            </w:pPr>
          </w:p>
        </w:tc>
        <w:tc>
          <w:tcPr>
            <w:tcW w:w="0" w:type="auto"/>
            <w:vMerge/>
          </w:tcPr>
          <w:p w:rsidR="00AC63FB" w:rsidRDefault="00AC63FB">
            <w:pPr>
              <w:pStyle w:val="ConsPlusNormal"/>
            </w:pPr>
          </w:p>
        </w:tc>
        <w:tc>
          <w:tcPr>
            <w:tcW w:w="0" w:type="auto"/>
            <w:vMerge/>
          </w:tcPr>
          <w:p w:rsidR="00AC63FB" w:rsidRDefault="00AC63FB">
            <w:pPr>
              <w:pStyle w:val="ConsPlusNormal"/>
            </w:pPr>
          </w:p>
        </w:tc>
        <w:tc>
          <w:tcPr>
            <w:tcW w:w="3686" w:type="dxa"/>
          </w:tcPr>
          <w:p w:rsidR="00AC63FB" w:rsidRDefault="00AC63FB">
            <w:pPr>
              <w:pStyle w:val="ConsPlusNormal"/>
              <w:jc w:val="both"/>
            </w:pPr>
            <w:r>
              <w:t>P2.20 = 2</w:t>
            </w:r>
          </w:p>
        </w:tc>
        <w:tc>
          <w:tcPr>
            <w:tcW w:w="0" w:type="auto"/>
            <w:vMerge/>
          </w:tcPr>
          <w:p w:rsidR="00AC63FB" w:rsidRDefault="00AC63FB">
            <w:pPr>
              <w:pStyle w:val="ConsPlusNormal"/>
            </w:pPr>
          </w:p>
        </w:tc>
        <w:tc>
          <w:tcPr>
            <w:tcW w:w="1711" w:type="dxa"/>
          </w:tcPr>
          <w:p w:rsidR="00AC63FB" w:rsidRDefault="00AC63FB">
            <w:pPr>
              <w:pStyle w:val="ConsPlusNormal"/>
              <w:jc w:val="center"/>
            </w:pPr>
            <w:r>
              <w:t>2</w:t>
            </w:r>
          </w:p>
        </w:tc>
        <w:tc>
          <w:tcPr>
            <w:tcW w:w="0" w:type="auto"/>
            <w:vMerge/>
          </w:tcPr>
          <w:p w:rsidR="00AC63FB" w:rsidRDefault="00AC63FB">
            <w:pPr>
              <w:pStyle w:val="ConsPlusNormal"/>
            </w:pPr>
          </w:p>
        </w:tc>
      </w:tr>
      <w:tr w:rsidR="00AC63FB">
        <w:tc>
          <w:tcPr>
            <w:tcW w:w="0" w:type="auto"/>
            <w:vMerge/>
          </w:tcPr>
          <w:p w:rsidR="00AC63FB" w:rsidRDefault="00AC63FB">
            <w:pPr>
              <w:pStyle w:val="ConsPlusNormal"/>
            </w:pPr>
          </w:p>
        </w:tc>
        <w:tc>
          <w:tcPr>
            <w:tcW w:w="0" w:type="auto"/>
            <w:vMerge/>
          </w:tcPr>
          <w:p w:rsidR="00AC63FB" w:rsidRDefault="00AC63FB">
            <w:pPr>
              <w:pStyle w:val="ConsPlusNormal"/>
            </w:pPr>
          </w:p>
        </w:tc>
        <w:tc>
          <w:tcPr>
            <w:tcW w:w="0" w:type="auto"/>
            <w:vMerge/>
          </w:tcPr>
          <w:p w:rsidR="00AC63FB" w:rsidRDefault="00AC63FB">
            <w:pPr>
              <w:pStyle w:val="ConsPlusNormal"/>
            </w:pPr>
          </w:p>
        </w:tc>
        <w:tc>
          <w:tcPr>
            <w:tcW w:w="3686" w:type="dxa"/>
          </w:tcPr>
          <w:p w:rsidR="00AC63FB" w:rsidRDefault="00AC63FB">
            <w:pPr>
              <w:pStyle w:val="ConsPlusNormal"/>
              <w:jc w:val="both"/>
            </w:pPr>
            <w:r>
              <w:t>P2.20 &gt; 2</w:t>
            </w:r>
          </w:p>
        </w:tc>
        <w:tc>
          <w:tcPr>
            <w:tcW w:w="0" w:type="auto"/>
            <w:vMerge/>
          </w:tcPr>
          <w:p w:rsidR="00AC63FB" w:rsidRDefault="00AC63FB">
            <w:pPr>
              <w:pStyle w:val="ConsPlusNormal"/>
            </w:pPr>
          </w:p>
        </w:tc>
        <w:tc>
          <w:tcPr>
            <w:tcW w:w="1711" w:type="dxa"/>
          </w:tcPr>
          <w:p w:rsidR="00AC63FB" w:rsidRDefault="00AC63FB">
            <w:pPr>
              <w:pStyle w:val="ConsPlusNormal"/>
              <w:jc w:val="center"/>
            </w:pPr>
            <w:r>
              <w:t>0</w:t>
            </w:r>
          </w:p>
        </w:tc>
        <w:tc>
          <w:tcPr>
            <w:tcW w:w="0" w:type="auto"/>
            <w:vMerge/>
          </w:tcPr>
          <w:p w:rsidR="00AC63FB" w:rsidRDefault="00AC63FB">
            <w:pPr>
              <w:pStyle w:val="ConsPlusNormal"/>
            </w:pPr>
          </w:p>
        </w:tc>
      </w:tr>
      <w:tr w:rsidR="00AC63FB">
        <w:tc>
          <w:tcPr>
            <w:tcW w:w="624" w:type="dxa"/>
            <w:vMerge w:val="restart"/>
          </w:tcPr>
          <w:p w:rsidR="00AC63FB" w:rsidRDefault="00AC63FB">
            <w:pPr>
              <w:pStyle w:val="ConsPlusNormal"/>
              <w:jc w:val="both"/>
            </w:pPr>
            <w:r>
              <w:t>2.21</w:t>
            </w:r>
          </w:p>
        </w:tc>
        <w:tc>
          <w:tcPr>
            <w:tcW w:w="3562" w:type="dxa"/>
            <w:vMerge w:val="restart"/>
          </w:tcPr>
          <w:p w:rsidR="00AC63FB" w:rsidRDefault="00AC63FB">
            <w:pPr>
              <w:pStyle w:val="ConsPlusNormal"/>
              <w:jc w:val="both"/>
            </w:pPr>
            <w:r>
              <w:t>Удельный вес государственных учреждений в общем количестве государственных учреждений, подведомственных ГАБС, в которых оплата труда руководителей определяется с учетом результатов достижения ими ключевых показателей эффективности деятельности</w:t>
            </w:r>
          </w:p>
        </w:tc>
        <w:tc>
          <w:tcPr>
            <w:tcW w:w="2098" w:type="dxa"/>
            <w:vMerge w:val="restart"/>
          </w:tcPr>
          <w:p w:rsidR="00AC63FB" w:rsidRDefault="00AC63FB">
            <w:pPr>
              <w:pStyle w:val="ConsPlusNormal"/>
              <w:jc w:val="center"/>
            </w:pPr>
            <w:r>
              <w:t>0,03</w:t>
            </w:r>
          </w:p>
        </w:tc>
        <w:tc>
          <w:tcPr>
            <w:tcW w:w="3686" w:type="dxa"/>
          </w:tcPr>
          <w:p w:rsidR="00AC63FB" w:rsidRDefault="00AC63FB">
            <w:pPr>
              <w:pStyle w:val="ConsPlusNormal"/>
              <w:jc w:val="both"/>
            </w:pPr>
            <w:r>
              <w:t xml:space="preserve">P2.21 = </w:t>
            </w:r>
            <w:proofErr w:type="spellStart"/>
            <w:r>
              <w:t>Nrs</w:t>
            </w:r>
            <w:proofErr w:type="spellEnd"/>
            <w:r>
              <w:t xml:space="preserve"> / N x 100, где:</w:t>
            </w:r>
          </w:p>
          <w:p w:rsidR="00AC63FB" w:rsidRDefault="00AC63FB">
            <w:pPr>
              <w:pStyle w:val="ConsPlusNormal"/>
              <w:jc w:val="both"/>
            </w:pPr>
            <w:proofErr w:type="spellStart"/>
            <w:r>
              <w:t>Nrs</w:t>
            </w:r>
            <w:proofErr w:type="spellEnd"/>
            <w:r>
              <w:t xml:space="preserve"> - количество государственных учреждений, в которых оплата труда руководителей определяется с учетом результатов достижения ими ключевых показателей эффективности деятельности;</w:t>
            </w:r>
          </w:p>
          <w:p w:rsidR="00AC63FB" w:rsidRDefault="00AC63FB">
            <w:pPr>
              <w:pStyle w:val="ConsPlusNormal"/>
              <w:jc w:val="both"/>
            </w:pPr>
            <w:r>
              <w:t>N - общее количество государственных учреждений, подведомственных ГАБС</w:t>
            </w:r>
          </w:p>
        </w:tc>
        <w:tc>
          <w:tcPr>
            <w:tcW w:w="1417" w:type="dxa"/>
            <w:vMerge w:val="restart"/>
          </w:tcPr>
          <w:p w:rsidR="00AC63FB" w:rsidRDefault="00AC63FB">
            <w:pPr>
              <w:pStyle w:val="ConsPlusNormal"/>
              <w:jc w:val="both"/>
            </w:pPr>
            <w:r>
              <w:t>%</w:t>
            </w:r>
          </w:p>
        </w:tc>
        <w:tc>
          <w:tcPr>
            <w:tcW w:w="1711" w:type="dxa"/>
          </w:tcPr>
          <w:p w:rsidR="00AC63FB" w:rsidRDefault="00AC63FB">
            <w:pPr>
              <w:pStyle w:val="ConsPlusNormal"/>
            </w:pPr>
          </w:p>
        </w:tc>
        <w:tc>
          <w:tcPr>
            <w:tcW w:w="3118" w:type="dxa"/>
            <w:vMerge w:val="restart"/>
          </w:tcPr>
          <w:p w:rsidR="00AC63FB" w:rsidRDefault="00AC63FB">
            <w:pPr>
              <w:pStyle w:val="ConsPlusNormal"/>
              <w:jc w:val="both"/>
            </w:pPr>
            <w:r>
              <w:t>Ориентиром для ГАБС является осуществление оплаты труда руководителей всех подведомственных учреждений с учетом результатов достижения ими ключевых показателей эффективности деятельности</w:t>
            </w:r>
          </w:p>
        </w:tc>
      </w:tr>
      <w:tr w:rsidR="00AC63FB">
        <w:tc>
          <w:tcPr>
            <w:tcW w:w="0" w:type="auto"/>
            <w:vMerge/>
          </w:tcPr>
          <w:p w:rsidR="00AC63FB" w:rsidRDefault="00AC63FB">
            <w:pPr>
              <w:pStyle w:val="ConsPlusNormal"/>
            </w:pPr>
          </w:p>
        </w:tc>
        <w:tc>
          <w:tcPr>
            <w:tcW w:w="0" w:type="auto"/>
            <w:vMerge/>
          </w:tcPr>
          <w:p w:rsidR="00AC63FB" w:rsidRDefault="00AC63FB">
            <w:pPr>
              <w:pStyle w:val="ConsPlusNormal"/>
            </w:pPr>
          </w:p>
        </w:tc>
        <w:tc>
          <w:tcPr>
            <w:tcW w:w="0" w:type="auto"/>
            <w:vMerge/>
          </w:tcPr>
          <w:p w:rsidR="00AC63FB" w:rsidRDefault="00AC63FB">
            <w:pPr>
              <w:pStyle w:val="ConsPlusNormal"/>
            </w:pPr>
          </w:p>
        </w:tc>
        <w:tc>
          <w:tcPr>
            <w:tcW w:w="3686" w:type="dxa"/>
          </w:tcPr>
          <w:p w:rsidR="00AC63FB" w:rsidRDefault="00AC63FB">
            <w:pPr>
              <w:pStyle w:val="ConsPlusNormal"/>
              <w:jc w:val="both"/>
            </w:pPr>
            <w:r>
              <w:t>P2.21 = 100</w:t>
            </w:r>
          </w:p>
        </w:tc>
        <w:tc>
          <w:tcPr>
            <w:tcW w:w="0" w:type="auto"/>
            <w:vMerge/>
          </w:tcPr>
          <w:p w:rsidR="00AC63FB" w:rsidRDefault="00AC63FB">
            <w:pPr>
              <w:pStyle w:val="ConsPlusNormal"/>
            </w:pPr>
          </w:p>
        </w:tc>
        <w:tc>
          <w:tcPr>
            <w:tcW w:w="1711" w:type="dxa"/>
          </w:tcPr>
          <w:p w:rsidR="00AC63FB" w:rsidRDefault="00AC63FB">
            <w:pPr>
              <w:pStyle w:val="ConsPlusNormal"/>
              <w:jc w:val="center"/>
            </w:pPr>
            <w:r>
              <w:t>5</w:t>
            </w:r>
          </w:p>
        </w:tc>
        <w:tc>
          <w:tcPr>
            <w:tcW w:w="0" w:type="auto"/>
            <w:vMerge/>
          </w:tcPr>
          <w:p w:rsidR="00AC63FB" w:rsidRDefault="00AC63FB">
            <w:pPr>
              <w:pStyle w:val="ConsPlusNormal"/>
            </w:pPr>
          </w:p>
        </w:tc>
      </w:tr>
      <w:tr w:rsidR="00AC63FB">
        <w:tc>
          <w:tcPr>
            <w:tcW w:w="0" w:type="auto"/>
            <w:vMerge/>
          </w:tcPr>
          <w:p w:rsidR="00AC63FB" w:rsidRDefault="00AC63FB">
            <w:pPr>
              <w:pStyle w:val="ConsPlusNormal"/>
            </w:pPr>
          </w:p>
        </w:tc>
        <w:tc>
          <w:tcPr>
            <w:tcW w:w="0" w:type="auto"/>
            <w:vMerge/>
          </w:tcPr>
          <w:p w:rsidR="00AC63FB" w:rsidRDefault="00AC63FB">
            <w:pPr>
              <w:pStyle w:val="ConsPlusNormal"/>
            </w:pPr>
          </w:p>
        </w:tc>
        <w:tc>
          <w:tcPr>
            <w:tcW w:w="0" w:type="auto"/>
            <w:vMerge/>
          </w:tcPr>
          <w:p w:rsidR="00AC63FB" w:rsidRDefault="00AC63FB">
            <w:pPr>
              <w:pStyle w:val="ConsPlusNormal"/>
            </w:pPr>
          </w:p>
        </w:tc>
        <w:tc>
          <w:tcPr>
            <w:tcW w:w="3686" w:type="dxa"/>
          </w:tcPr>
          <w:p w:rsidR="00AC63FB" w:rsidRDefault="00AC63FB">
            <w:pPr>
              <w:pStyle w:val="ConsPlusNormal"/>
              <w:jc w:val="both"/>
            </w:pPr>
            <w:r>
              <w:t>100 &gt; P2.21 &gt;= 90</w:t>
            </w:r>
          </w:p>
        </w:tc>
        <w:tc>
          <w:tcPr>
            <w:tcW w:w="0" w:type="auto"/>
            <w:vMerge/>
          </w:tcPr>
          <w:p w:rsidR="00AC63FB" w:rsidRDefault="00AC63FB">
            <w:pPr>
              <w:pStyle w:val="ConsPlusNormal"/>
            </w:pPr>
          </w:p>
        </w:tc>
        <w:tc>
          <w:tcPr>
            <w:tcW w:w="1711" w:type="dxa"/>
          </w:tcPr>
          <w:p w:rsidR="00AC63FB" w:rsidRDefault="00AC63FB">
            <w:pPr>
              <w:pStyle w:val="ConsPlusNormal"/>
              <w:jc w:val="center"/>
            </w:pPr>
            <w:r>
              <w:t>3</w:t>
            </w:r>
          </w:p>
        </w:tc>
        <w:tc>
          <w:tcPr>
            <w:tcW w:w="0" w:type="auto"/>
            <w:vMerge/>
          </w:tcPr>
          <w:p w:rsidR="00AC63FB" w:rsidRDefault="00AC63FB">
            <w:pPr>
              <w:pStyle w:val="ConsPlusNormal"/>
            </w:pPr>
          </w:p>
        </w:tc>
      </w:tr>
      <w:tr w:rsidR="00AC63FB">
        <w:tc>
          <w:tcPr>
            <w:tcW w:w="0" w:type="auto"/>
            <w:vMerge/>
          </w:tcPr>
          <w:p w:rsidR="00AC63FB" w:rsidRDefault="00AC63FB">
            <w:pPr>
              <w:pStyle w:val="ConsPlusNormal"/>
            </w:pPr>
          </w:p>
        </w:tc>
        <w:tc>
          <w:tcPr>
            <w:tcW w:w="0" w:type="auto"/>
            <w:vMerge/>
          </w:tcPr>
          <w:p w:rsidR="00AC63FB" w:rsidRDefault="00AC63FB">
            <w:pPr>
              <w:pStyle w:val="ConsPlusNormal"/>
            </w:pPr>
          </w:p>
        </w:tc>
        <w:tc>
          <w:tcPr>
            <w:tcW w:w="0" w:type="auto"/>
            <w:vMerge/>
          </w:tcPr>
          <w:p w:rsidR="00AC63FB" w:rsidRDefault="00AC63FB">
            <w:pPr>
              <w:pStyle w:val="ConsPlusNormal"/>
            </w:pPr>
          </w:p>
        </w:tc>
        <w:tc>
          <w:tcPr>
            <w:tcW w:w="3686" w:type="dxa"/>
          </w:tcPr>
          <w:p w:rsidR="00AC63FB" w:rsidRDefault="00AC63FB">
            <w:pPr>
              <w:pStyle w:val="ConsPlusNormal"/>
              <w:jc w:val="both"/>
            </w:pPr>
            <w:r>
              <w:t>90 &gt; P2.21 &gt;= 0</w:t>
            </w:r>
          </w:p>
        </w:tc>
        <w:tc>
          <w:tcPr>
            <w:tcW w:w="0" w:type="auto"/>
            <w:vMerge/>
          </w:tcPr>
          <w:p w:rsidR="00AC63FB" w:rsidRDefault="00AC63FB">
            <w:pPr>
              <w:pStyle w:val="ConsPlusNormal"/>
            </w:pPr>
          </w:p>
        </w:tc>
        <w:tc>
          <w:tcPr>
            <w:tcW w:w="1711" w:type="dxa"/>
          </w:tcPr>
          <w:p w:rsidR="00AC63FB" w:rsidRDefault="00AC63FB">
            <w:pPr>
              <w:pStyle w:val="ConsPlusNormal"/>
              <w:jc w:val="center"/>
            </w:pPr>
            <w:r>
              <w:t>0</w:t>
            </w:r>
          </w:p>
        </w:tc>
        <w:tc>
          <w:tcPr>
            <w:tcW w:w="0" w:type="auto"/>
            <w:vMerge/>
          </w:tcPr>
          <w:p w:rsidR="00AC63FB" w:rsidRDefault="00AC63FB">
            <w:pPr>
              <w:pStyle w:val="ConsPlusNormal"/>
            </w:pPr>
          </w:p>
        </w:tc>
      </w:tr>
      <w:tr w:rsidR="00AC63FB">
        <w:tc>
          <w:tcPr>
            <w:tcW w:w="624" w:type="dxa"/>
            <w:vMerge w:val="restart"/>
          </w:tcPr>
          <w:p w:rsidR="00AC63FB" w:rsidRDefault="00AC63FB">
            <w:pPr>
              <w:pStyle w:val="ConsPlusNormal"/>
              <w:jc w:val="both"/>
            </w:pPr>
            <w:r>
              <w:t>2.22</w:t>
            </w:r>
          </w:p>
        </w:tc>
        <w:tc>
          <w:tcPr>
            <w:tcW w:w="3562" w:type="dxa"/>
            <w:vMerge w:val="restart"/>
          </w:tcPr>
          <w:p w:rsidR="00AC63FB" w:rsidRDefault="00AC63FB">
            <w:pPr>
              <w:pStyle w:val="ConsPlusNormal"/>
              <w:jc w:val="both"/>
            </w:pPr>
            <w:r>
              <w:t xml:space="preserve">Доля объема взысканных в отчетном финансовом году средств из областного бюджета в связи с выявлением фактов нарушения ГАБС условий предоставления (расходования) и (или) нецелевого использования межбюджетных </w:t>
            </w:r>
            <w:r>
              <w:lastRenderedPageBreak/>
              <w:t>трансфертов из федерального бюджета в общем объеме указанных трансфертов</w:t>
            </w:r>
          </w:p>
        </w:tc>
        <w:tc>
          <w:tcPr>
            <w:tcW w:w="2098" w:type="dxa"/>
            <w:vMerge w:val="restart"/>
          </w:tcPr>
          <w:p w:rsidR="00AC63FB" w:rsidRDefault="00AC63FB">
            <w:pPr>
              <w:pStyle w:val="ConsPlusNormal"/>
              <w:jc w:val="center"/>
            </w:pPr>
            <w:r>
              <w:lastRenderedPageBreak/>
              <w:t>0,03</w:t>
            </w:r>
          </w:p>
        </w:tc>
        <w:tc>
          <w:tcPr>
            <w:tcW w:w="3686" w:type="dxa"/>
          </w:tcPr>
          <w:p w:rsidR="00AC63FB" w:rsidRDefault="00AC63FB">
            <w:pPr>
              <w:pStyle w:val="ConsPlusNormal"/>
              <w:jc w:val="both"/>
            </w:pPr>
            <w:r>
              <w:t>P2.22 = А / П x 100, где:</w:t>
            </w:r>
          </w:p>
          <w:p w:rsidR="00AC63FB" w:rsidRDefault="00AC63FB">
            <w:pPr>
              <w:pStyle w:val="ConsPlusNormal"/>
              <w:jc w:val="both"/>
            </w:pPr>
            <w:r>
              <w:t xml:space="preserve">А - объем взысканных в отчетном финансовом году средств из областного бюджета по решению Министерства финансов Российской Федерации в связи с применением бюджетных мер принуждения в </w:t>
            </w:r>
            <w:r>
              <w:lastRenderedPageBreak/>
              <w:t>отношении ГАБС при выявлении фактов нарушения условий предоставления (расходования) и (или) нецелевого использования межбюджетных трансфертов из федерального бюджета за отчетный финансовый год;</w:t>
            </w:r>
          </w:p>
          <w:p w:rsidR="00AC63FB" w:rsidRDefault="00AC63FB">
            <w:pPr>
              <w:pStyle w:val="ConsPlusNormal"/>
              <w:jc w:val="both"/>
            </w:pPr>
            <w:r>
              <w:t>П - общий объем межбюджетных трансфертов, предоставленных из федерального бюджета бюджету Ивановской области в отчетном финансовом году, в отношении которых выявлены факты нарушения ГАБС условий предоставления (расходования) и (или) нецелевого использования</w:t>
            </w:r>
          </w:p>
        </w:tc>
        <w:tc>
          <w:tcPr>
            <w:tcW w:w="1417" w:type="dxa"/>
            <w:vMerge w:val="restart"/>
          </w:tcPr>
          <w:p w:rsidR="00AC63FB" w:rsidRDefault="00AC63FB">
            <w:pPr>
              <w:pStyle w:val="ConsPlusNormal"/>
              <w:jc w:val="both"/>
            </w:pPr>
            <w:r>
              <w:lastRenderedPageBreak/>
              <w:t>%</w:t>
            </w:r>
          </w:p>
        </w:tc>
        <w:tc>
          <w:tcPr>
            <w:tcW w:w="1711" w:type="dxa"/>
          </w:tcPr>
          <w:p w:rsidR="00AC63FB" w:rsidRDefault="00AC63FB">
            <w:pPr>
              <w:pStyle w:val="ConsPlusNormal"/>
            </w:pPr>
          </w:p>
        </w:tc>
        <w:tc>
          <w:tcPr>
            <w:tcW w:w="3118" w:type="dxa"/>
            <w:vMerge w:val="restart"/>
          </w:tcPr>
          <w:p w:rsidR="00AC63FB" w:rsidRDefault="00AC63FB">
            <w:pPr>
              <w:pStyle w:val="ConsPlusNormal"/>
              <w:jc w:val="both"/>
            </w:pPr>
            <w:r>
              <w:t xml:space="preserve">Ориентиром для ГАБС является отсутствие случаев взыскания средств из областного бюджета в связи с выявлением фактов нарушения условий предоставления (расходования) и (или) </w:t>
            </w:r>
            <w:r>
              <w:lastRenderedPageBreak/>
              <w:t>нецелевого использования межбюджетных трансфертов из федерального бюджета</w:t>
            </w:r>
          </w:p>
        </w:tc>
      </w:tr>
      <w:tr w:rsidR="00AC63FB">
        <w:tc>
          <w:tcPr>
            <w:tcW w:w="0" w:type="auto"/>
            <w:vMerge/>
          </w:tcPr>
          <w:p w:rsidR="00AC63FB" w:rsidRDefault="00AC63FB">
            <w:pPr>
              <w:pStyle w:val="ConsPlusNormal"/>
            </w:pPr>
          </w:p>
        </w:tc>
        <w:tc>
          <w:tcPr>
            <w:tcW w:w="0" w:type="auto"/>
            <w:vMerge/>
          </w:tcPr>
          <w:p w:rsidR="00AC63FB" w:rsidRDefault="00AC63FB">
            <w:pPr>
              <w:pStyle w:val="ConsPlusNormal"/>
            </w:pPr>
          </w:p>
        </w:tc>
        <w:tc>
          <w:tcPr>
            <w:tcW w:w="0" w:type="auto"/>
            <w:vMerge/>
          </w:tcPr>
          <w:p w:rsidR="00AC63FB" w:rsidRDefault="00AC63FB">
            <w:pPr>
              <w:pStyle w:val="ConsPlusNormal"/>
            </w:pPr>
          </w:p>
        </w:tc>
        <w:tc>
          <w:tcPr>
            <w:tcW w:w="3686" w:type="dxa"/>
          </w:tcPr>
          <w:p w:rsidR="00AC63FB" w:rsidRDefault="00AC63FB">
            <w:pPr>
              <w:pStyle w:val="ConsPlusNormal"/>
              <w:jc w:val="both"/>
            </w:pPr>
            <w:r>
              <w:t>P2.22 = 0</w:t>
            </w:r>
          </w:p>
        </w:tc>
        <w:tc>
          <w:tcPr>
            <w:tcW w:w="0" w:type="auto"/>
            <w:vMerge/>
          </w:tcPr>
          <w:p w:rsidR="00AC63FB" w:rsidRDefault="00AC63FB">
            <w:pPr>
              <w:pStyle w:val="ConsPlusNormal"/>
            </w:pPr>
          </w:p>
        </w:tc>
        <w:tc>
          <w:tcPr>
            <w:tcW w:w="1711" w:type="dxa"/>
          </w:tcPr>
          <w:p w:rsidR="00AC63FB" w:rsidRDefault="00AC63FB">
            <w:pPr>
              <w:pStyle w:val="ConsPlusNormal"/>
              <w:jc w:val="center"/>
            </w:pPr>
            <w:r>
              <w:t>5</w:t>
            </w:r>
          </w:p>
        </w:tc>
        <w:tc>
          <w:tcPr>
            <w:tcW w:w="0" w:type="auto"/>
            <w:vMerge/>
          </w:tcPr>
          <w:p w:rsidR="00AC63FB" w:rsidRDefault="00AC63FB">
            <w:pPr>
              <w:pStyle w:val="ConsPlusNormal"/>
            </w:pPr>
          </w:p>
        </w:tc>
      </w:tr>
      <w:tr w:rsidR="00AC63FB">
        <w:tc>
          <w:tcPr>
            <w:tcW w:w="0" w:type="auto"/>
            <w:vMerge/>
          </w:tcPr>
          <w:p w:rsidR="00AC63FB" w:rsidRDefault="00AC63FB">
            <w:pPr>
              <w:pStyle w:val="ConsPlusNormal"/>
            </w:pPr>
          </w:p>
        </w:tc>
        <w:tc>
          <w:tcPr>
            <w:tcW w:w="0" w:type="auto"/>
            <w:vMerge/>
          </w:tcPr>
          <w:p w:rsidR="00AC63FB" w:rsidRDefault="00AC63FB">
            <w:pPr>
              <w:pStyle w:val="ConsPlusNormal"/>
            </w:pPr>
          </w:p>
        </w:tc>
        <w:tc>
          <w:tcPr>
            <w:tcW w:w="0" w:type="auto"/>
            <w:vMerge/>
          </w:tcPr>
          <w:p w:rsidR="00AC63FB" w:rsidRDefault="00AC63FB">
            <w:pPr>
              <w:pStyle w:val="ConsPlusNormal"/>
            </w:pPr>
          </w:p>
        </w:tc>
        <w:tc>
          <w:tcPr>
            <w:tcW w:w="3686" w:type="dxa"/>
          </w:tcPr>
          <w:p w:rsidR="00AC63FB" w:rsidRDefault="00AC63FB">
            <w:pPr>
              <w:pStyle w:val="ConsPlusNormal"/>
              <w:jc w:val="both"/>
            </w:pPr>
            <w:r>
              <w:t>0 &lt; P2.22 &lt;= 5</w:t>
            </w:r>
          </w:p>
        </w:tc>
        <w:tc>
          <w:tcPr>
            <w:tcW w:w="0" w:type="auto"/>
            <w:vMerge/>
          </w:tcPr>
          <w:p w:rsidR="00AC63FB" w:rsidRDefault="00AC63FB">
            <w:pPr>
              <w:pStyle w:val="ConsPlusNormal"/>
            </w:pPr>
          </w:p>
        </w:tc>
        <w:tc>
          <w:tcPr>
            <w:tcW w:w="1711" w:type="dxa"/>
          </w:tcPr>
          <w:p w:rsidR="00AC63FB" w:rsidRDefault="00AC63FB">
            <w:pPr>
              <w:pStyle w:val="ConsPlusNormal"/>
              <w:jc w:val="center"/>
            </w:pPr>
            <w:r>
              <w:t>3</w:t>
            </w:r>
          </w:p>
        </w:tc>
        <w:tc>
          <w:tcPr>
            <w:tcW w:w="0" w:type="auto"/>
            <w:vMerge/>
          </w:tcPr>
          <w:p w:rsidR="00AC63FB" w:rsidRDefault="00AC63FB">
            <w:pPr>
              <w:pStyle w:val="ConsPlusNormal"/>
            </w:pPr>
          </w:p>
        </w:tc>
      </w:tr>
      <w:tr w:rsidR="00AC63FB">
        <w:tc>
          <w:tcPr>
            <w:tcW w:w="0" w:type="auto"/>
            <w:vMerge/>
          </w:tcPr>
          <w:p w:rsidR="00AC63FB" w:rsidRDefault="00AC63FB">
            <w:pPr>
              <w:pStyle w:val="ConsPlusNormal"/>
            </w:pPr>
          </w:p>
        </w:tc>
        <w:tc>
          <w:tcPr>
            <w:tcW w:w="0" w:type="auto"/>
            <w:vMerge/>
          </w:tcPr>
          <w:p w:rsidR="00AC63FB" w:rsidRDefault="00AC63FB">
            <w:pPr>
              <w:pStyle w:val="ConsPlusNormal"/>
            </w:pPr>
          </w:p>
        </w:tc>
        <w:tc>
          <w:tcPr>
            <w:tcW w:w="0" w:type="auto"/>
            <w:vMerge/>
          </w:tcPr>
          <w:p w:rsidR="00AC63FB" w:rsidRDefault="00AC63FB">
            <w:pPr>
              <w:pStyle w:val="ConsPlusNormal"/>
            </w:pPr>
          </w:p>
        </w:tc>
        <w:tc>
          <w:tcPr>
            <w:tcW w:w="3686" w:type="dxa"/>
          </w:tcPr>
          <w:p w:rsidR="00AC63FB" w:rsidRDefault="00AC63FB">
            <w:pPr>
              <w:pStyle w:val="ConsPlusNormal"/>
              <w:jc w:val="both"/>
            </w:pPr>
            <w:r>
              <w:t>P2.22 &gt; 5</w:t>
            </w:r>
          </w:p>
        </w:tc>
        <w:tc>
          <w:tcPr>
            <w:tcW w:w="0" w:type="auto"/>
            <w:vMerge/>
          </w:tcPr>
          <w:p w:rsidR="00AC63FB" w:rsidRDefault="00AC63FB">
            <w:pPr>
              <w:pStyle w:val="ConsPlusNormal"/>
            </w:pPr>
          </w:p>
        </w:tc>
        <w:tc>
          <w:tcPr>
            <w:tcW w:w="1711" w:type="dxa"/>
          </w:tcPr>
          <w:p w:rsidR="00AC63FB" w:rsidRDefault="00AC63FB">
            <w:pPr>
              <w:pStyle w:val="ConsPlusNormal"/>
              <w:jc w:val="center"/>
            </w:pPr>
            <w:r>
              <w:t>0</w:t>
            </w:r>
          </w:p>
        </w:tc>
        <w:tc>
          <w:tcPr>
            <w:tcW w:w="0" w:type="auto"/>
            <w:vMerge/>
          </w:tcPr>
          <w:p w:rsidR="00AC63FB" w:rsidRDefault="00AC63FB">
            <w:pPr>
              <w:pStyle w:val="ConsPlusNormal"/>
            </w:pPr>
          </w:p>
        </w:tc>
      </w:tr>
      <w:tr w:rsidR="00AC63FB">
        <w:tc>
          <w:tcPr>
            <w:tcW w:w="624" w:type="dxa"/>
            <w:vMerge w:val="restart"/>
          </w:tcPr>
          <w:p w:rsidR="00AC63FB" w:rsidRDefault="00AC63FB">
            <w:pPr>
              <w:pStyle w:val="ConsPlusNormal"/>
              <w:jc w:val="both"/>
            </w:pPr>
            <w:r>
              <w:t>2.23</w:t>
            </w:r>
          </w:p>
        </w:tc>
        <w:tc>
          <w:tcPr>
            <w:tcW w:w="3562" w:type="dxa"/>
            <w:vMerge w:val="restart"/>
          </w:tcPr>
          <w:p w:rsidR="00AC63FB" w:rsidRDefault="00AC63FB">
            <w:pPr>
              <w:pStyle w:val="ConsPlusNormal"/>
              <w:jc w:val="both"/>
            </w:pPr>
            <w:r>
              <w:t>Достижение целевых значений показателей результативности использования субсидий, предоставленных из федерального бюджета бюджету Ивановской области</w:t>
            </w:r>
          </w:p>
        </w:tc>
        <w:tc>
          <w:tcPr>
            <w:tcW w:w="2098" w:type="dxa"/>
            <w:vMerge w:val="restart"/>
          </w:tcPr>
          <w:p w:rsidR="00AC63FB" w:rsidRDefault="00AC63FB">
            <w:pPr>
              <w:pStyle w:val="ConsPlusNormal"/>
              <w:jc w:val="center"/>
            </w:pPr>
            <w:r>
              <w:t>0,03</w:t>
            </w:r>
          </w:p>
        </w:tc>
        <w:tc>
          <w:tcPr>
            <w:tcW w:w="3686" w:type="dxa"/>
          </w:tcPr>
          <w:p w:rsidR="00AC63FB" w:rsidRDefault="00AC63FB">
            <w:pPr>
              <w:pStyle w:val="ConsPlusNormal"/>
              <w:jc w:val="both"/>
            </w:pPr>
            <w:r>
              <w:t xml:space="preserve">P2.23 = </w:t>
            </w:r>
            <w:proofErr w:type="spellStart"/>
            <w:r>
              <w:t>П</w:t>
            </w:r>
            <w:r>
              <w:rPr>
                <w:vertAlign w:val="subscript"/>
              </w:rPr>
              <w:t>д</w:t>
            </w:r>
            <w:proofErr w:type="spellEnd"/>
            <w:r>
              <w:t xml:space="preserve"> / П x 100,</w:t>
            </w:r>
          </w:p>
          <w:p w:rsidR="00AC63FB" w:rsidRDefault="00AC63FB">
            <w:pPr>
              <w:pStyle w:val="ConsPlusNormal"/>
              <w:jc w:val="both"/>
            </w:pPr>
            <w:r>
              <w:t>где:</w:t>
            </w:r>
          </w:p>
          <w:p w:rsidR="00AC63FB" w:rsidRDefault="00AC63FB">
            <w:pPr>
              <w:pStyle w:val="ConsPlusNormal"/>
              <w:jc w:val="both"/>
            </w:pPr>
            <w:proofErr w:type="spellStart"/>
            <w:r>
              <w:t>П</w:t>
            </w:r>
            <w:r>
              <w:rPr>
                <w:vertAlign w:val="subscript"/>
              </w:rPr>
              <w:t>д</w:t>
            </w:r>
            <w:proofErr w:type="spellEnd"/>
            <w:r>
              <w:t xml:space="preserve"> - количество показателей результативности, по которым ГАБС достигнуты целевые значения показателей результативности использования субсидий, предоставленных из федерального бюджета;</w:t>
            </w:r>
          </w:p>
          <w:p w:rsidR="00AC63FB" w:rsidRDefault="00AC63FB">
            <w:pPr>
              <w:pStyle w:val="ConsPlusNormal"/>
              <w:jc w:val="both"/>
            </w:pPr>
            <w:r>
              <w:t xml:space="preserve">П - общее количество целевых значений показателей </w:t>
            </w:r>
            <w:r>
              <w:lastRenderedPageBreak/>
              <w:t>результативности использования субсидий, предоставленных из федерального бюджета</w:t>
            </w:r>
          </w:p>
        </w:tc>
        <w:tc>
          <w:tcPr>
            <w:tcW w:w="1417" w:type="dxa"/>
            <w:vMerge w:val="restart"/>
          </w:tcPr>
          <w:p w:rsidR="00AC63FB" w:rsidRDefault="00AC63FB">
            <w:pPr>
              <w:pStyle w:val="ConsPlusNormal"/>
              <w:jc w:val="both"/>
            </w:pPr>
            <w:r>
              <w:lastRenderedPageBreak/>
              <w:t>%</w:t>
            </w:r>
          </w:p>
        </w:tc>
        <w:tc>
          <w:tcPr>
            <w:tcW w:w="1711" w:type="dxa"/>
          </w:tcPr>
          <w:p w:rsidR="00AC63FB" w:rsidRDefault="00AC63FB">
            <w:pPr>
              <w:pStyle w:val="ConsPlusNormal"/>
            </w:pPr>
          </w:p>
        </w:tc>
        <w:tc>
          <w:tcPr>
            <w:tcW w:w="3118" w:type="dxa"/>
            <w:vMerge w:val="restart"/>
          </w:tcPr>
          <w:p w:rsidR="00AC63FB" w:rsidRDefault="00AC63FB">
            <w:pPr>
              <w:pStyle w:val="ConsPlusNormal"/>
              <w:jc w:val="both"/>
            </w:pPr>
            <w:r>
              <w:t xml:space="preserve">Оцениваются ГАБС, являющиеся главными распорядителями бюджетных средств по расходам, осуществляемым за счет субсидий из федерального бюджета. Ориентиром для ГАБС является достижение всех показателей результативности использования субсидий, предоставленных из </w:t>
            </w:r>
            <w:r>
              <w:lastRenderedPageBreak/>
              <w:t>федерального бюджета бюджету Ивановской области</w:t>
            </w:r>
          </w:p>
        </w:tc>
      </w:tr>
      <w:tr w:rsidR="00AC63FB">
        <w:tc>
          <w:tcPr>
            <w:tcW w:w="0" w:type="auto"/>
            <w:vMerge/>
          </w:tcPr>
          <w:p w:rsidR="00AC63FB" w:rsidRDefault="00AC63FB">
            <w:pPr>
              <w:pStyle w:val="ConsPlusNormal"/>
            </w:pPr>
          </w:p>
        </w:tc>
        <w:tc>
          <w:tcPr>
            <w:tcW w:w="0" w:type="auto"/>
            <w:vMerge/>
          </w:tcPr>
          <w:p w:rsidR="00AC63FB" w:rsidRDefault="00AC63FB">
            <w:pPr>
              <w:pStyle w:val="ConsPlusNormal"/>
            </w:pPr>
          </w:p>
        </w:tc>
        <w:tc>
          <w:tcPr>
            <w:tcW w:w="0" w:type="auto"/>
            <w:vMerge/>
          </w:tcPr>
          <w:p w:rsidR="00AC63FB" w:rsidRDefault="00AC63FB">
            <w:pPr>
              <w:pStyle w:val="ConsPlusNormal"/>
            </w:pPr>
          </w:p>
        </w:tc>
        <w:tc>
          <w:tcPr>
            <w:tcW w:w="3686" w:type="dxa"/>
          </w:tcPr>
          <w:p w:rsidR="00AC63FB" w:rsidRDefault="00AC63FB">
            <w:pPr>
              <w:pStyle w:val="ConsPlusNormal"/>
              <w:jc w:val="both"/>
            </w:pPr>
            <w:r>
              <w:t>P2.23 = 100</w:t>
            </w:r>
          </w:p>
        </w:tc>
        <w:tc>
          <w:tcPr>
            <w:tcW w:w="0" w:type="auto"/>
            <w:vMerge/>
          </w:tcPr>
          <w:p w:rsidR="00AC63FB" w:rsidRDefault="00AC63FB">
            <w:pPr>
              <w:pStyle w:val="ConsPlusNormal"/>
            </w:pPr>
          </w:p>
        </w:tc>
        <w:tc>
          <w:tcPr>
            <w:tcW w:w="1711" w:type="dxa"/>
          </w:tcPr>
          <w:p w:rsidR="00AC63FB" w:rsidRDefault="00AC63FB">
            <w:pPr>
              <w:pStyle w:val="ConsPlusNormal"/>
              <w:jc w:val="center"/>
            </w:pPr>
            <w:r>
              <w:t>5</w:t>
            </w:r>
          </w:p>
        </w:tc>
        <w:tc>
          <w:tcPr>
            <w:tcW w:w="0" w:type="auto"/>
            <w:vMerge/>
          </w:tcPr>
          <w:p w:rsidR="00AC63FB" w:rsidRDefault="00AC63FB">
            <w:pPr>
              <w:pStyle w:val="ConsPlusNormal"/>
            </w:pPr>
          </w:p>
        </w:tc>
      </w:tr>
      <w:tr w:rsidR="00AC63FB">
        <w:tc>
          <w:tcPr>
            <w:tcW w:w="0" w:type="auto"/>
            <w:vMerge/>
          </w:tcPr>
          <w:p w:rsidR="00AC63FB" w:rsidRDefault="00AC63FB">
            <w:pPr>
              <w:pStyle w:val="ConsPlusNormal"/>
            </w:pPr>
          </w:p>
        </w:tc>
        <w:tc>
          <w:tcPr>
            <w:tcW w:w="0" w:type="auto"/>
            <w:vMerge/>
          </w:tcPr>
          <w:p w:rsidR="00AC63FB" w:rsidRDefault="00AC63FB">
            <w:pPr>
              <w:pStyle w:val="ConsPlusNormal"/>
            </w:pPr>
          </w:p>
        </w:tc>
        <w:tc>
          <w:tcPr>
            <w:tcW w:w="0" w:type="auto"/>
            <w:vMerge/>
          </w:tcPr>
          <w:p w:rsidR="00AC63FB" w:rsidRDefault="00AC63FB">
            <w:pPr>
              <w:pStyle w:val="ConsPlusNormal"/>
            </w:pPr>
          </w:p>
        </w:tc>
        <w:tc>
          <w:tcPr>
            <w:tcW w:w="3686" w:type="dxa"/>
          </w:tcPr>
          <w:p w:rsidR="00AC63FB" w:rsidRDefault="00AC63FB">
            <w:pPr>
              <w:pStyle w:val="ConsPlusNormal"/>
              <w:jc w:val="both"/>
            </w:pPr>
            <w:r>
              <w:t>P2.23 &lt; 100</w:t>
            </w:r>
          </w:p>
        </w:tc>
        <w:tc>
          <w:tcPr>
            <w:tcW w:w="0" w:type="auto"/>
            <w:vMerge/>
          </w:tcPr>
          <w:p w:rsidR="00AC63FB" w:rsidRDefault="00AC63FB">
            <w:pPr>
              <w:pStyle w:val="ConsPlusNormal"/>
            </w:pPr>
          </w:p>
        </w:tc>
        <w:tc>
          <w:tcPr>
            <w:tcW w:w="1711" w:type="dxa"/>
          </w:tcPr>
          <w:p w:rsidR="00AC63FB" w:rsidRDefault="00AC63FB">
            <w:pPr>
              <w:pStyle w:val="ConsPlusNormal"/>
              <w:jc w:val="center"/>
            </w:pPr>
            <w:r>
              <w:t>0</w:t>
            </w:r>
          </w:p>
        </w:tc>
        <w:tc>
          <w:tcPr>
            <w:tcW w:w="0" w:type="auto"/>
            <w:vMerge/>
          </w:tcPr>
          <w:p w:rsidR="00AC63FB" w:rsidRDefault="00AC63FB">
            <w:pPr>
              <w:pStyle w:val="ConsPlusNormal"/>
            </w:pPr>
          </w:p>
        </w:tc>
      </w:tr>
      <w:tr w:rsidR="00AC63FB">
        <w:tc>
          <w:tcPr>
            <w:tcW w:w="624" w:type="dxa"/>
          </w:tcPr>
          <w:p w:rsidR="00AC63FB" w:rsidRDefault="00AC63FB">
            <w:pPr>
              <w:pStyle w:val="ConsPlusNormal"/>
              <w:jc w:val="both"/>
            </w:pPr>
            <w:r>
              <w:t>2.24</w:t>
            </w:r>
          </w:p>
        </w:tc>
        <w:tc>
          <w:tcPr>
            <w:tcW w:w="3562" w:type="dxa"/>
          </w:tcPr>
          <w:p w:rsidR="00AC63FB" w:rsidRDefault="00AC63FB">
            <w:pPr>
              <w:pStyle w:val="ConsPlusNormal"/>
              <w:jc w:val="both"/>
            </w:pPr>
            <w:r>
              <w:t>Полнота и своевременность размещения информации подведомственными ГАБС государственными учреждениями на официальном сайте для размещения информации о государственных и муниципальных учреждениях в информационно-телекоммуникационной сети "Интернет", в том числе государственных заданий на оказание государственных услуг, планов финансово-хозяйственной деятельности &lt;*&gt;, показателей бюджетных смет, балансов государственных учреждений, отчетов о результатах деятельности государственных учреждений и об использовании закрепленного за ними имущества, находящегося в собственности Ивановской области &lt;*&gt;</w:t>
            </w:r>
          </w:p>
        </w:tc>
        <w:tc>
          <w:tcPr>
            <w:tcW w:w="2098" w:type="dxa"/>
          </w:tcPr>
          <w:p w:rsidR="00AC63FB" w:rsidRDefault="00AC63FB">
            <w:pPr>
              <w:pStyle w:val="ConsPlusNormal"/>
              <w:jc w:val="center"/>
            </w:pPr>
            <w:r>
              <w:t>0,04</w:t>
            </w:r>
          </w:p>
        </w:tc>
        <w:tc>
          <w:tcPr>
            <w:tcW w:w="3686" w:type="dxa"/>
          </w:tcPr>
          <w:p w:rsidR="00AC63FB" w:rsidRDefault="00AC63FB">
            <w:pPr>
              <w:pStyle w:val="ConsPlusNormal"/>
              <w:jc w:val="both"/>
            </w:pPr>
            <w:r>
              <w:t xml:space="preserve">P2.24 = </w:t>
            </w:r>
            <w:proofErr w:type="spellStart"/>
            <w:r>
              <w:t>Nу</w:t>
            </w:r>
            <w:proofErr w:type="spellEnd"/>
            <w:r>
              <w:t xml:space="preserve"> / N x 100, где:</w:t>
            </w:r>
          </w:p>
          <w:p w:rsidR="00AC63FB" w:rsidRDefault="00AC63FB">
            <w:pPr>
              <w:pStyle w:val="ConsPlusNormal"/>
              <w:jc w:val="both"/>
            </w:pPr>
            <w:proofErr w:type="spellStart"/>
            <w:r>
              <w:t>Nу</w:t>
            </w:r>
            <w:proofErr w:type="spellEnd"/>
            <w:r>
              <w:t xml:space="preserve"> - количество подведомственных ГАБС государственных учреждений, разместивших информацию своевременно и в полном объеме на официальном сайте;</w:t>
            </w:r>
          </w:p>
          <w:p w:rsidR="00AC63FB" w:rsidRDefault="00AC63FB">
            <w:pPr>
              <w:pStyle w:val="ConsPlusNormal"/>
              <w:jc w:val="both"/>
            </w:pPr>
            <w:r>
              <w:t>N - общее количество подведомственных ГАБС государственных учреждений</w:t>
            </w:r>
          </w:p>
        </w:tc>
        <w:tc>
          <w:tcPr>
            <w:tcW w:w="1417" w:type="dxa"/>
          </w:tcPr>
          <w:p w:rsidR="00AC63FB" w:rsidRDefault="00AC63FB">
            <w:pPr>
              <w:pStyle w:val="ConsPlusNormal"/>
              <w:jc w:val="both"/>
            </w:pPr>
            <w:r>
              <w:t>%</w:t>
            </w:r>
          </w:p>
        </w:tc>
        <w:tc>
          <w:tcPr>
            <w:tcW w:w="1711" w:type="dxa"/>
          </w:tcPr>
          <w:p w:rsidR="00AC63FB" w:rsidRDefault="00AC63FB">
            <w:pPr>
              <w:pStyle w:val="ConsPlusNormal"/>
            </w:pPr>
          </w:p>
        </w:tc>
        <w:tc>
          <w:tcPr>
            <w:tcW w:w="3118" w:type="dxa"/>
          </w:tcPr>
          <w:p w:rsidR="00AC63FB" w:rsidRDefault="00AC63FB">
            <w:pPr>
              <w:pStyle w:val="ConsPlusNormal"/>
              <w:jc w:val="both"/>
            </w:pPr>
            <w:r>
              <w:t xml:space="preserve">Ориентиром для ГАБС является размещение информации в полном объеме на официальном сайте для размещения информации о государственных и муниципальных учреждениях в информационно-телекоммуникационной сети "Интернет", в том числе государственных заданий на оказание государственных услуг, планов финансово-хозяйственной деятельности, показателей бюджетных смет, балансов государственных учреждений, отчетов о результатах деятельности государственных учреждений и об использовании закрепленного за ними имущества, находящегося в собственности Ивановской области, в сроки, установленные </w:t>
            </w:r>
            <w:hyperlink r:id="rId17">
              <w:r>
                <w:rPr>
                  <w:color w:val="0000FF"/>
                </w:rPr>
                <w:t>Приказом</w:t>
              </w:r>
            </w:hyperlink>
            <w:r>
              <w:t xml:space="preserve"> Министерства финансов </w:t>
            </w:r>
            <w:r>
              <w:lastRenderedPageBreak/>
              <w:t>Российской Федерации от 21.07.2011 N 86н "Об утверждении порядка предоставления информации государственным (муниципальным) учреждением, ее размещения на официальном сайте в сети Интернет и ведения указанного сайта"</w:t>
            </w:r>
          </w:p>
        </w:tc>
      </w:tr>
      <w:tr w:rsidR="00AC63FB">
        <w:tc>
          <w:tcPr>
            <w:tcW w:w="624" w:type="dxa"/>
          </w:tcPr>
          <w:p w:rsidR="00AC63FB" w:rsidRDefault="00AC63FB">
            <w:pPr>
              <w:pStyle w:val="ConsPlusNormal"/>
            </w:pPr>
          </w:p>
        </w:tc>
        <w:tc>
          <w:tcPr>
            <w:tcW w:w="3562" w:type="dxa"/>
          </w:tcPr>
          <w:p w:rsidR="00AC63FB" w:rsidRDefault="00AC63FB">
            <w:pPr>
              <w:pStyle w:val="ConsPlusNormal"/>
            </w:pPr>
          </w:p>
        </w:tc>
        <w:tc>
          <w:tcPr>
            <w:tcW w:w="2098" w:type="dxa"/>
          </w:tcPr>
          <w:p w:rsidR="00AC63FB" w:rsidRDefault="00AC63FB">
            <w:pPr>
              <w:pStyle w:val="ConsPlusNormal"/>
            </w:pPr>
          </w:p>
        </w:tc>
        <w:tc>
          <w:tcPr>
            <w:tcW w:w="3686" w:type="dxa"/>
          </w:tcPr>
          <w:p w:rsidR="00AC63FB" w:rsidRDefault="00AC63FB">
            <w:pPr>
              <w:pStyle w:val="ConsPlusNormal"/>
              <w:jc w:val="both"/>
            </w:pPr>
            <w:r>
              <w:t>P2.24 = 100</w:t>
            </w:r>
          </w:p>
        </w:tc>
        <w:tc>
          <w:tcPr>
            <w:tcW w:w="1417" w:type="dxa"/>
            <w:vMerge w:val="restart"/>
          </w:tcPr>
          <w:p w:rsidR="00AC63FB" w:rsidRDefault="00AC63FB">
            <w:pPr>
              <w:pStyle w:val="ConsPlusNormal"/>
            </w:pPr>
          </w:p>
        </w:tc>
        <w:tc>
          <w:tcPr>
            <w:tcW w:w="1711" w:type="dxa"/>
          </w:tcPr>
          <w:p w:rsidR="00AC63FB" w:rsidRDefault="00AC63FB">
            <w:pPr>
              <w:pStyle w:val="ConsPlusNormal"/>
              <w:jc w:val="center"/>
            </w:pPr>
            <w:r>
              <w:t>5</w:t>
            </w:r>
          </w:p>
        </w:tc>
        <w:tc>
          <w:tcPr>
            <w:tcW w:w="3118" w:type="dxa"/>
          </w:tcPr>
          <w:p w:rsidR="00AC63FB" w:rsidRDefault="00AC63FB">
            <w:pPr>
              <w:pStyle w:val="ConsPlusNormal"/>
            </w:pPr>
          </w:p>
        </w:tc>
      </w:tr>
      <w:tr w:rsidR="00AC63FB">
        <w:tc>
          <w:tcPr>
            <w:tcW w:w="624" w:type="dxa"/>
          </w:tcPr>
          <w:p w:rsidR="00AC63FB" w:rsidRDefault="00AC63FB">
            <w:pPr>
              <w:pStyle w:val="ConsPlusNormal"/>
            </w:pPr>
          </w:p>
        </w:tc>
        <w:tc>
          <w:tcPr>
            <w:tcW w:w="3562" w:type="dxa"/>
          </w:tcPr>
          <w:p w:rsidR="00AC63FB" w:rsidRDefault="00AC63FB">
            <w:pPr>
              <w:pStyle w:val="ConsPlusNormal"/>
            </w:pPr>
          </w:p>
        </w:tc>
        <w:tc>
          <w:tcPr>
            <w:tcW w:w="2098" w:type="dxa"/>
          </w:tcPr>
          <w:p w:rsidR="00AC63FB" w:rsidRDefault="00AC63FB">
            <w:pPr>
              <w:pStyle w:val="ConsPlusNormal"/>
            </w:pPr>
          </w:p>
        </w:tc>
        <w:tc>
          <w:tcPr>
            <w:tcW w:w="3686" w:type="dxa"/>
          </w:tcPr>
          <w:p w:rsidR="00AC63FB" w:rsidRDefault="00AC63FB">
            <w:pPr>
              <w:pStyle w:val="ConsPlusNormal"/>
              <w:jc w:val="both"/>
            </w:pPr>
            <w:r>
              <w:t>80 &lt;= P2.24 &lt; 100</w:t>
            </w:r>
          </w:p>
        </w:tc>
        <w:tc>
          <w:tcPr>
            <w:tcW w:w="0" w:type="auto"/>
            <w:vMerge/>
          </w:tcPr>
          <w:p w:rsidR="00AC63FB" w:rsidRDefault="00AC63FB">
            <w:pPr>
              <w:pStyle w:val="ConsPlusNormal"/>
            </w:pPr>
          </w:p>
        </w:tc>
        <w:tc>
          <w:tcPr>
            <w:tcW w:w="1711" w:type="dxa"/>
          </w:tcPr>
          <w:p w:rsidR="00AC63FB" w:rsidRDefault="00AC63FB">
            <w:pPr>
              <w:pStyle w:val="ConsPlusNormal"/>
              <w:jc w:val="center"/>
            </w:pPr>
            <w:r>
              <w:t>2</w:t>
            </w:r>
          </w:p>
        </w:tc>
        <w:tc>
          <w:tcPr>
            <w:tcW w:w="3118" w:type="dxa"/>
          </w:tcPr>
          <w:p w:rsidR="00AC63FB" w:rsidRDefault="00AC63FB">
            <w:pPr>
              <w:pStyle w:val="ConsPlusNormal"/>
            </w:pPr>
          </w:p>
        </w:tc>
      </w:tr>
      <w:tr w:rsidR="00AC63FB">
        <w:tc>
          <w:tcPr>
            <w:tcW w:w="624" w:type="dxa"/>
          </w:tcPr>
          <w:p w:rsidR="00AC63FB" w:rsidRDefault="00AC63FB">
            <w:pPr>
              <w:pStyle w:val="ConsPlusNormal"/>
            </w:pPr>
          </w:p>
        </w:tc>
        <w:tc>
          <w:tcPr>
            <w:tcW w:w="3562" w:type="dxa"/>
          </w:tcPr>
          <w:p w:rsidR="00AC63FB" w:rsidRDefault="00AC63FB">
            <w:pPr>
              <w:pStyle w:val="ConsPlusNormal"/>
            </w:pPr>
          </w:p>
        </w:tc>
        <w:tc>
          <w:tcPr>
            <w:tcW w:w="2098" w:type="dxa"/>
          </w:tcPr>
          <w:p w:rsidR="00AC63FB" w:rsidRDefault="00AC63FB">
            <w:pPr>
              <w:pStyle w:val="ConsPlusNormal"/>
            </w:pPr>
          </w:p>
        </w:tc>
        <w:tc>
          <w:tcPr>
            <w:tcW w:w="3686" w:type="dxa"/>
          </w:tcPr>
          <w:p w:rsidR="00AC63FB" w:rsidRDefault="00AC63FB">
            <w:pPr>
              <w:pStyle w:val="ConsPlusNormal"/>
              <w:jc w:val="both"/>
            </w:pPr>
            <w:r>
              <w:t>P2.24 &lt; 80</w:t>
            </w:r>
          </w:p>
        </w:tc>
        <w:tc>
          <w:tcPr>
            <w:tcW w:w="0" w:type="auto"/>
            <w:vMerge/>
          </w:tcPr>
          <w:p w:rsidR="00AC63FB" w:rsidRDefault="00AC63FB">
            <w:pPr>
              <w:pStyle w:val="ConsPlusNormal"/>
            </w:pPr>
          </w:p>
        </w:tc>
        <w:tc>
          <w:tcPr>
            <w:tcW w:w="1711" w:type="dxa"/>
          </w:tcPr>
          <w:p w:rsidR="00AC63FB" w:rsidRDefault="00AC63FB">
            <w:pPr>
              <w:pStyle w:val="ConsPlusNormal"/>
              <w:jc w:val="center"/>
            </w:pPr>
            <w:r>
              <w:t>0</w:t>
            </w:r>
          </w:p>
        </w:tc>
        <w:tc>
          <w:tcPr>
            <w:tcW w:w="3118" w:type="dxa"/>
          </w:tcPr>
          <w:p w:rsidR="00AC63FB" w:rsidRDefault="00AC63FB">
            <w:pPr>
              <w:pStyle w:val="ConsPlusNormal"/>
            </w:pPr>
          </w:p>
        </w:tc>
      </w:tr>
      <w:tr w:rsidR="00AC63FB">
        <w:tc>
          <w:tcPr>
            <w:tcW w:w="624" w:type="dxa"/>
            <w:vMerge w:val="restart"/>
          </w:tcPr>
          <w:p w:rsidR="00AC63FB" w:rsidRDefault="00AC63FB">
            <w:pPr>
              <w:pStyle w:val="ConsPlusNormal"/>
              <w:jc w:val="both"/>
            </w:pPr>
            <w:r>
              <w:t>2.25</w:t>
            </w:r>
          </w:p>
        </w:tc>
        <w:tc>
          <w:tcPr>
            <w:tcW w:w="3562" w:type="dxa"/>
            <w:vMerge w:val="restart"/>
          </w:tcPr>
          <w:p w:rsidR="00AC63FB" w:rsidRDefault="00AC63FB">
            <w:pPr>
              <w:pStyle w:val="ConsPlusNormal"/>
              <w:jc w:val="both"/>
            </w:pPr>
            <w:r>
              <w:t>Доля фактического участия ГАБС в судебных заседаниях в общем количестве заседаний, назначенных судом</w:t>
            </w:r>
          </w:p>
        </w:tc>
        <w:tc>
          <w:tcPr>
            <w:tcW w:w="2098" w:type="dxa"/>
            <w:vMerge w:val="restart"/>
          </w:tcPr>
          <w:p w:rsidR="00AC63FB" w:rsidRDefault="00AC63FB">
            <w:pPr>
              <w:pStyle w:val="ConsPlusNormal"/>
              <w:jc w:val="center"/>
            </w:pPr>
            <w:r>
              <w:t>0,03</w:t>
            </w:r>
          </w:p>
        </w:tc>
        <w:tc>
          <w:tcPr>
            <w:tcW w:w="3686" w:type="dxa"/>
          </w:tcPr>
          <w:p w:rsidR="00AC63FB" w:rsidRDefault="00AC63FB">
            <w:pPr>
              <w:pStyle w:val="ConsPlusNormal"/>
              <w:jc w:val="both"/>
            </w:pPr>
            <w:r>
              <w:t>P2.25 = Ф / Опр. x 100, где:</w:t>
            </w:r>
          </w:p>
          <w:p w:rsidR="00AC63FB" w:rsidRDefault="00AC63FB">
            <w:pPr>
              <w:pStyle w:val="ConsPlusNormal"/>
              <w:jc w:val="both"/>
            </w:pPr>
            <w:r>
              <w:t>Ф - количество судебных заседаний, в которых представитель ГАБС принял фактическое участие (при этом в данной переменной учитываются направленные ходатайства о рассмотрении дела в отсутствие представителя ГАБС);</w:t>
            </w:r>
          </w:p>
          <w:p w:rsidR="00AC63FB" w:rsidRDefault="00AC63FB">
            <w:pPr>
              <w:pStyle w:val="ConsPlusNormal"/>
              <w:jc w:val="both"/>
            </w:pPr>
            <w:r>
              <w:t>Опр. - общее количество судебных заседаний, назначенных судом</w:t>
            </w:r>
          </w:p>
        </w:tc>
        <w:tc>
          <w:tcPr>
            <w:tcW w:w="1417" w:type="dxa"/>
            <w:vMerge w:val="restart"/>
          </w:tcPr>
          <w:p w:rsidR="00AC63FB" w:rsidRDefault="00AC63FB">
            <w:pPr>
              <w:pStyle w:val="ConsPlusNormal"/>
              <w:jc w:val="both"/>
            </w:pPr>
            <w:r>
              <w:t>%</w:t>
            </w:r>
          </w:p>
        </w:tc>
        <w:tc>
          <w:tcPr>
            <w:tcW w:w="1711" w:type="dxa"/>
          </w:tcPr>
          <w:p w:rsidR="00AC63FB" w:rsidRDefault="00AC63FB">
            <w:pPr>
              <w:pStyle w:val="ConsPlusNormal"/>
            </w:pPr>
          </w:p>
        </w:tc>
        <w:tc>
          <w:tcPr>
            <w:tcW w:w="3118" w:type="dxa"/>
            <w:vMerge w:val="restart"/>
          </w:tcPr>
          <w:p w:rsidR="00AC63FB" w:rsidRDefault="00AC63FB">
            <w:pPr>
              <w:pStyle w:val="ConsPlusNormal"/>
              <w:jc w:val="both"/>
            </w:pPr>
            <w:r>
              <w:t xml:space="preserve">Оцениваются ГАБС, являвшиеся в отчетном финансовом году представителями ответчика по искам к Ивановской области. Ориентиром для ГАБС является значение показателя качества </w:t>
            </w:r>
            <w:proofErr w:type="spellStart"/>
            <w:r>
              <w:t>P</w:t>
            </w:r>
            <w:r>
              <w:rPr>
                <w:vertAlign w:val="subscript"/>
              </w:rPr>
              <w:t>ijk</w:t>
            </w:r>
            <w:proofErr w:type="spellEnd"/>
            <w:r>
              <w:t xml:space="preserve"> 100%</w:t>
            </w:r>
          </w:p>
        </w:tc>
      </w:tr>
      <w:tr w:rsidR="00AC63FB">
        <w:tc>
          <w:tcPr>
            <w:tcW w:w="0" w:type="auto"/>
            <w:vMerge/>
          </w:tcPr>
          <w:p w:rsidR="00AC63FB" w:rsidRDefault="00AC63FB">
            <w:pPr>
              <w:pStyle w:val="ConsPlusNormal"/>
            </w:pPr>
          </w:p>
        </w:tc>
        <w:tc>
          <w:tcPr>
            <w:tcW w:w="0" w:type="auto"/>
            <w:vMerge/>
          </w:tcPr>
          <w:p w:rsidR="00AC63FB" w:rsidRDefault="00AC63FB">
            <w:pPr>
              <w:pStyle w:val="ConsPlusNormal"/>
            </w:pPr>
          </w:p>
        </w:tc>
        <w:tc>
          <w:tcPr>
            <w:tcW w:w="0" w:type="auto"/>
            <w:vMerge/>
          </w:tcPr>
          <w:p w:rsidR="00AC63FB" w:rsidRDefault="00AC63FB">
            <w:pPr>
              <w:pStyle w:val="ConsPlusNormal"/>
            </w:pPr>
          </w:p>
        </w:tc>
        <w:tc>
          <w:tcPr>
            <w:tcW w:w="3686" w:type="dxa"/>
          </w:tcPr>
          <w:p w:rsidR="00AC63FB" w:rsidRDefault="00AC63FB">
            <w:pPr>
              <w:pStyle w:val="ConsPlusNormal"/>
              <w:jc w:val="both"/>
            </w:pPr>
            <w:r>
              <w:t>P2.25 = 100</w:t>
            </w:r>
          </w:p>
        </w:tc>
        <w:tc>
          <w:tcPr>
            <w:tcW w:w="0" w:type="auto"/>
            <w:vMerge/>
          </w:tcPr>
          <w:p w:rsidR="00AC63FB" w:rsidRDefault="00AC63FB">
            <w:pPr>
              <w:pStyle w:val="ConsPlusNormal"/>
            </w:pPr>
          </w:p>
        </w:tc>
        <w:tc>
          <w:tcPr>
            <w:tcW w:w="1711" w:type="dxa"/>
          </w:tcPr>
          <w:p w:rsidR="00AC63FB" w:rsidRDefault="00AC63FB">
            <w:pPr>
              <w:pStyle w:val="ConsPlusNormal"/>
              <w:jc w:val="center"/>
            </w:pPr>
            <w:r>
              <w:t>5</w:t>
            </w:r>
          </w:p>
        </w:tc>
        <w:tc>
          <w:tcPr>
            <w:tcW w:w="0" w:type="auto"/>
            <w:vMerge/>
          </w:tcPr>
          <w:p w:rsidR="00AC63FB" w:rsidRDefault="00AC63FB">
            <w:pPr>
              <w:pStyle w:val="ConsPlusNormal"/>
            </w:pPr>
          </w:p>
        </w:tc>
      </w:tr>
      <w:tr w:rsidR="00AC63FB">
        <w:tc>
          <w:tcPr>
            <w:tcW w:w="0" w:type="auto"/>
            <w:vMerge/>
          </w:tcPr>
          <w:p w:rsidR="00AC63FB" w:rsidRDefault="00AC63FB">
            <w:pPr>
              <w:pStyle w:val="ConsPlusNormal"/>
            </w:pPr>
          </w:p>
        </w:tc>
        <w:tc>
          <w:tcPr>
            <w:tcW w:w="0" w:type="auto"/>
            <w:vMerge/>
          </w:tcPr>
          <w:p w:rsidR="00AC63FB" w:rsidRDefault="00AC63FB">
            <w:pPr>
              <w:pStyle w:val="ConsPlusNormal"/>
            </w:pPr>
          </w:p>
        </w:tc>
        <w:tc>
          <w:tcPr>
            <w:tcW w:w="0" w:type="auto"/>
            <w:vMerge/>
          </w:tcPr>
          <w:p w:rsidR="00AC63FB" w:rsidRDefault="00AC63FB">
            <w:pPr>
              <w:pStyle w:val="ConsPlusNormal"/>
            </w:pPr>
          </w:p>
        </w:tc>
        <w:tc>
          <w:tcPr>
            <w:tcW w:w="3686" w:type="dxa"/>
          </w:tcPr>
          <w:p w:rsidR="00AC63FB" w:rsidRDefault="00AC63FB">
            <w:pPr>
              <w:pStyle w:val="ConsPlusNormal"/>
              <w:jc w:val="both"/>
            </w:pPr>
            <w:r>
              <w:t>80 &lt;= P2.25 &lt; 100</w:t>
            </w:r>
          </w:p>
        </w:tc>
        <w:tc>
          <w:tcPr>
            <w:tcW w:w="0" w:type="auto"/>
            <w:vMerge/>
          </w:tcPr>
          <w:p w:rsidR="00AC63FB" w:rsidRDefault="00AC63FB">
            <w:pPr>
              <w:pStyle w:val="ConsPlusNormal"/>
            </w:pPr>
          </w:p>
        </w:tc>
        <w:tc>
          <w:tcPr>
            <w:tcW w:w="1711" w:type="dxa"/>
          </w:tcPr>
          <w:p w:rsidR="00AC63FB" w:rsidRDefault="00AC63FB">
            <w:pPr>
              <w:pStyle w:val="ConsPlusNormal"/>
              <w:jc w:val="center"/>
            </w:pPr>
            <w:r>
              <w:t>4</w:t>
            </w:r>
          </w:p>
        </w:tc>
        <w:tc>
          <w:tcPr>
            <w:tcW w:w="0" w:type="auto"/>
            <w:vMerge/>
          </w:tcPr>
          <w:p w:rsidR="00AC63FB" w:rsidRDefault="00AC63FB">
            <w:pPr>
              <w:pStyle w:val="ConsPlusNormal"/>
            </w:pPr>
          </w:p>
        </w:tc>
      </w:tr>
      <w:tr w:rsidR="00AC63FB">
        <w:tc>
          <w:tcPr>
            <w:tcW w:w="0" w:type="auto"/>
            <w:vMerge/>
          </w:tcPr>
          <w:p w:rsidR="00AC63FB" w:rsidRDefault="00AC63FB">
            <w:pPr>
              <w:pStyle w:val="ConsPlusNormal"/>
            </w:pPr>
          </w:p>
        </w:tc>
        <w:tc>
          <w:tcPr>
            <w:tcW w:w="0" w:type="auto"/>
            <w:vMerge/>
          </w:tcPr>
          <w:p w:rsidR="00AC63FB" w:rsidRDefault="00AC63FB">
            <w:pPr>
              <w:pStyle w:val="ConsPlusNormal"/>
            </w:pPr>
          </w:p>
        </w:tc>
        <w:tc>
          <w:tcPr>
            <w:tcW w:w="0" w:type="auto"/>
            <w:vMerge/>
          </w:tcPr>
          <w:p w:rsidR="00AC63FB" w:rsidRDefault="00AC63FB">
            <w:pPr>
              <w:pStyle w:val="ConsPlusNormal"/>
            </w:pPr>
          </w:p>
        </w:tc>
        <w:tc>
          <w:tcPr>
            <w:tcW w:w="3686" w:type="dxa"/>
          </w:tcPr>
          <w:p w:rsidR="00AC63FB" w:rsidRDefault="00AC63FB">
            <w:pPr>
              <w:pStyle w:val="ConsPlusNormal"/>
              <w:jc w:val="both"/>
            </w:pPr>
            <w:r>
              <w:t>50 &lt;= P2.25 &lt; 80</w:t>
            </w:r>
          </w:p>
        </w:tc>
        <w:tc>
          <w:tcPr>
            <w:tcW w:w="0" w:type="auto"/>
            <w:vMerge/>
          </w:tcPr>
          <w:p w:rsidR="00AC63FB" w:rsidRDefault="00AC63FB">
            <w:pPr>
              <w:pStyle w:val="ConsPlusNormal"/>
            </w:pPr>
          </w:p>
        </w:tc>
        <w:tc>
          <w:tcPr>
            <w:tcW w:w="1711" w:type="dxa"/>
          </w:tcPr>
          <w:p w:rsidR="00AC63FB" w:rsidRDefault="00AC63FB">
            <w:pPr>
              <w:pStyle w:val="ConsPlusNormal"/>
              <w:jc w:val="center"/>
            </w:pPr>
            <w:r>
              <w:t>3</w:t>
            </w:r>
          </w:p>
        </w:tc>
        <w:tc>
          <w:tcPr>
            <w:tcW w:w="0" w:type="auto"/>
            <w:vMerge/>
          </w:tcPr>
          <w:p w:rsidR="00AC63FB" w:rsidRDefault="00AC63FB">
            <w:pPr>
              <w:pStyle w:val="ConsPlusNormal"/>
            </w:pPr>
          </w:p>
        </w:tc>
      </w:tr>
      <w:tr w:rsidR="00AC63FB">
        <w:tc>
          <w:tcPr>
            <w:tcW w:w="0" w:type="auto"/>
            <w:vMerge/>
          </w:tcPr>
          <w:p w:rsidR="00AC63FB" w:rsidRDefault="00AC63FB">
            <w:pPr>
              <w:pStyle w:val="ConsPlusNormal"/>
            </w:pPr>
          </w:p>
        </w:tc>
        <w:tc>
          <w:tcPr>
            <w:tcW w:w="0" w:type="auto"/>
            <w:vMerge/>
          </w:tcPr>
          <w:p w:rsidR="00AC63FB" w:rsidRDefault="00AC63FB">
            <w:pPr>
              <w:pStyle w:val="ConsPlusNormal"/>
            </w:pPr>
          </w:p>
        </w:tc>
        <w:tc>
          <w:tcPr>
            <w:tcW w:w="0" w:type="auto"/>
            <w:vMerge/>
          </w:tcPr>
          <w:p w:rsidR="00AC63FB" w:rsidRDefault="00AC63FB">
            <w:pPr>
              <w:pStyle w:val="ConsPlusNormal"/>
            </w:pPr>
          </w:p>
        </w:tc>
        <w:tc>
          <w:tcPr>
            <w:tcW w:w="3686" w:type="dxa"/>
          </w:tcPr>
          <w:p w:rsidR="00AC63FB" w:rsidRDefault="00AC63FB">
            <w:pPr>
              <w:pStyle w:val="ConsPlusNormal"/>
              <w:jc w:val="both"/>
            </w:pPr>
            <w:r>
              <w:t>30 &lt;= P2.25 &lt; 50</w:t>
            </w:r>
          </w:p>
        </w:tc>
        <w:tc>
          <w:tcPr>
            <w:tcW w:w="0" w:type="auto"/>
            <w:vMerge/>
          </w:tcPr>
          <w:p w:rsidR="00AC63FB" w:rsidRDefault="00AC63FB">
            <w:pPr>
              <w:pStyle w:val="ConsPlusNormal"/>
            </w:pPr>
          </w:p>
        </w:tc>
        <w:tc>
          <w:tcPr>
            <w:tcW w:w="1711" w:type="dxa"/>
          </w:tcPr>
          <w:p w:rsidR="00AC63FB" w:rsidRDefault="00AC63FB">
            <w:pPr>
              <w:pStyle w:val="ConsPlusNormal"/>
              <w:jc w:val="center"/>
            </w:pPr>
            <w:r>
              <w:t>2</w:t>
            </w:r>
          </w:p>
        </w:tc>
        <w:tc>
          <w:tcPr>
            <w:tcW w:w="0" w:type="auto"/>
            <w:vMerge/>
          </w:tcPr>
          <w:p w:rsidR="00AC63FB" w:rsidRDefault="00AC63FB">
            <w:pPr>
              <w:pStyle w:val="ConsPlusNormal"/>
            </w:pPr>
          </w:p>
        </w:tc>
      </w:tr>
      <w:tr w:rsidR="00AC63FB">
        <w:tc>
          <w:tcPr>
            <w:tcW w:w="0" w:type="auto"/>
            <w:vMerge/>
          </w:tcPr>
          <w:p w:rsidR="00AC63FB" w:rsidRDefault="00AC63FB">
            <w:pPr>
              <w:pStyle w:val="ConsPlusNormal"/>
            </w:pPr>
          </w:p>
        </w:tc>
        <w:tc>
          <w:tcPr>
            <w:tcW w:w="0" w:type="auto"/>
            <w:vMerge/>
          </w:tcPr>
          <w:p w:rsidR="00AC63FB" w:rsidRDefault="00AC63FB">
            <w:pPr>
              <w:pStyle w:val="ConsPlusNormal"/>
            </w:pPr>
          </w:p>
        </w:tc>
        <w:tc>
          <w:tcPr>
            <w:tcW w:w="0" w:type="auto"/>
            <w:vMerge/>
          </w:tcPr>
          <w:p w:rsidR="00AC63FB" w:rsidRDefault="00AC63FB">
            <w:pPr>
              <w:pStyle w:val="ConsPlusNormal"/>
            </w:pPr>
          </w:p>
        </w:tc>
        <w:tc>
          <w:tcPr>
            <w:tcW w:w="3686" w:type="dxa"/>
          </w:tcPr>
          <w:p w:rsidR="00AC63FB" w:rsidRDefault="00AC63FB">
            <w:pPr>
              <w:pStyle w:val="ConsPlusNormal"/>
              <w:jc w:val="both"/>
            </w:pPr>
            <w:r>
              <w:t xml:space="preserve">P2.25 &lt; 30, а также в случае непредставления ГАБС информации, указанной в </w:t>
            </w:r>
            <w:hyperlink w:anchor="P870">
              <w:r>
                <w:rPr>
                  <w:color w:val="0000FF"/>
                </w:rPr>
                <w:t>пункте 5</w:t>
              </w:r>
            </w:hyperlink>
            <w:r>
              <w:t xml:space="preserve"> приложения 2 к Порядку проведения Департаментом финансов Ивановской области мониторинга качества финансового менеджмента</w:t>
            </w:r>
          </w:p>
        </w:tc>
        <w:tc>
          <w:tcPr>
            <w:tcW w:w="0" w:type="auto"/>
            <w:vMerge/>
          </w:tcPr>
          <w:p w:rsidR="00AC63FB" w:rsidRDefault="00AC63FB">
            <w:pPr>
              <w:pStyle w:val="ConsPlusNormal"/>
            </w:pPr>
          </w:p>
        </w:tc>
        <w:tc>
          <w:tcPr>
            <w:tcW w:w="1711" w:type="dxa"/>
          </w:tcPr>
          <w:p w:rsidR="00AC63FB" w:rsidRDefault="00AC63FB">
            <w:pPr>
              <w:pStyle w:val="ConsPlusNormal"/>
              <w:jc w:val="center"/>
            </w:pPr>
            <w:r>
              <w:t>0</w:t>
            </w:r>
          </w:p>
        </w:tc>
        <w:tc>
          <w:tcPr>
            <w:tcW w:w="0" w:type="auto"/>
            <w:vMerge/>
          </w:tcPr>
          <w:p w:rsidR="00AC63FB" w:rsidRDefault="00AC63FB">
            <w:pPr>
              <w:pStyle w:val="ConsPlusNormal"/>
            </w:pPr>
          </w:p>
        </w:tc>
      </w:tr>
      <w:tr w:rsidR="00AC63FB">
        <w:tc>
          <w:tcPr>
            <w:tcW w:w="624" w:type="dxa"/>
            <w:vMerge w:val="restart"/>
          </w:tcPr>
          <w:p w:rsidR="00AC63FB" w:rsidRDefault="00AC63FB">
            <w:pPr>
              <w:pStyle w:val="ConsPlusNormal"/>
              <w:jc w:val="both"/>
            </w:pPr>
            <w:r>
              <w:t>2.26</w:t>
            </w:r>
          </w:p>
        </w:tc>
        <w:tc>
          <w:tcPr>
            <w:tcW w:w="3562" w:type="dxa"/>
            <w:vMerge w:val="restart"/>
          </w:tcPr>
          <w:p w:rsidR="00AC63FB" w:rsidRDefault="00AC63FB">
            <w:pPr>
              <w:pStyle w:val="ConsPlusNormal"/>
              <w:jc w:val="both"/>
            </w:pPr>
            <w:r>
              <w:t>Доля фактического направления ГАБС в суд отзывов (возражений) на исковые заявления от количества принятых судом исковых заявлений и направленных заявителем в суд дополнений (изменений)</w:t>
            </w:r>
          </w:p>
        </w:tc>
        <w:tc>
          <w:tcPr>
            <w:tcW w:w="2098" w:type="dxa"/>
            <w:vMerge w:val="restart"/>
          </w:tcPr>
          <w:p w:rsidR="00AC63FB" w:rsidRDefault="00AC63FB">
            <w:pPr>
              <w:pStyle w:val="ConsPlusNormal"/>
              <w:jc w:val="center"/>
            </w:pPr>
            <w:r>
              <w:t>0,03</w:t>
            </w:r>
          </w:p>
        </w:tc>
        <w:tc>
          <w:tcPr>
            <w:tcW w:w="3686" w:type="dxa"/>
          </w:tcPr>
          <w:p w:rsidR="00AC63FB" w:rsidRDefault="00AC63FB">
            <w:pPr>
              <w:pStyle w:val="ConsPlusNormal"/>
              <w:jc w:val="both"/>
            </w:pPr>
            <w:r>
              <w:t>P2.26 = Ф / ИЗ x 100, где:</w:t>
            </w:r>
          </w:p>
          <w:p w:rsidR="00AC63FB" w:rsidRDefault="00AC63FB">
            <w:pPr>
              <w:pStyle w:val="ConsPlusNormal"/>
              <w:jc w:val="both"/>
            </w:pPr>
            <w:r>
              <w:t>Ф - фактическое количество подготовленных отзывов (возражений) ГАБС;</w:t>
            </w:r>
          </w:p>
          <w:p w:rsidR="00AC63FB" w:rsidRDefault="00AC63FB">
            <w:pPr>
              <w:pStyle w:val="ConsPlusNormal"/>
              <w:jc w:val="both"/>
            </w:pPr>
            <w:r>
              <w:t>ИЗ - количество принятых судом исковых заявлений и направленных заявителем в суд дополнений (изменений) к исковым требованиям к ГАБС по соответствующим делам</w:t>
            </w:r>
          </w:p>
        </w:tc>
        <w:tc>
          <w:tcPr>
            <w:tcW w:w="1417" w:type="dxa"/>
            <w:vMerge w:val="restart"/>
          </w:tcPr>
          <w:p w:rsidR="00AC63FB" w:rsidRDefault="00AC63FB">
            <w:pPr>
              <w:pStyle w:val="ConsPlusNormal"/>
              <w:jc w:val="both"/>
            </w:pPr>
            <w:r>
              <w:t>%</w:t>
            </w:r>
          </w:p>
        </w:tc>
        <w:tc>
          <w:tcPr>
            <w:tcW w:w="1711" w:type="dxa"/>
          </w:tcPr>
          <w:p w:rsidR="00AC63FB" w:rsidRDefault="00AC63FB">
            <w:pPr>
              <w:pStyle w:val="ConsPlusNormal"/>
            </w:pPr>
          </w:p>
        </w:tc>
        <w:tc>
          <w:tcPr>
            <w:tcW w:w="3118" w:type="dxa"/>
            <w:vMerge w:val="restart"/>
          </w:tcPr>
          <w:p w:rsidR="00AC63FB" w:rsidRDefault="00AC63FB">
            <w:pPr>
              <w:pStyle w:val="ConsPlusNormal"/>
              <w:jc w:val="both"/>
            </w:pPr>
            <w:r>
              <w:t xml:space="preserve">Оцениваются ГАБС, являвшиеся в отчетном финансовом году представителями ответчика по искам к Ивановской области. Ориентиром для ГАБС является значение показателя качества </w:t>
            </w:r>
            <w:proofErr w:type="spellStart"/>
            <w:r>
              <w:t>P</w:t>
            </w:r>
            <w:r>
              <w:rPr>
                <w:vertAlign w:val="subscript"/>
              </w:rPr>
              <w:t>ijk</w:t>
            </w:r>
            <w:proofErr w:type="spellEnd"/>
            <w:r>
              <w:t xml:space="preserve"> 100%</w:t>
            </w:r>
          </w:p>
        </w:tc>
      </w:tr>
      <w:tr w:rsidR="00AC63FB">
        <w:tc>
          <w:tcPr>
            <w:tcW w:w="0" w:type="auto"/>
            <w:vMerge/>
          </w:tcPr>
          <w:p w:rsidR="00AC63FB" w:rsidRDefault="00AC63FB">
            <w:pPr>
              <w:pStyle w:val="ConsPlusNormal"/>
            </w:pPr>
          </w:p>
        </w:tc>
        <w:tc>
          <w:tcPr>
            <w:tcW w:w="0" w:type="auto"/>
            <w:vMerge/>
          </w:tcPr>
          <w:p w:rsidR="00AC63FB" w:rsidRDefault="00AC63FB">
            <w:pPr>
              <w:pStyle w:val="ConsPlusNormal"/>
            </w:pPr>
          </w:p>
        </w:tc>
        <w:tc>
          <w:tcPr>
            <w:tcW w:w="0" w:type="auto"/>
            <w:vMerge/>
          </w:tcPr>
          <w:p w:rsidR="00AC63FB" w:rsidRDefault="00AC63FB">
            <w:pPr>
              <w:pStyle w:val="ConsPlusNormal"/>
            </w:pPr>
          </w:p>
        </w:tc>
        <w:tc>
          <w:tcPr>
            <w:tcW w:w="3686" w:type="dxa"/>
          </w:tcPr>
          <w:p w:rsidR="00AC63FB" w:rsidRDefault="00AC63FB">
            <w:pPr>
              <w:pStyle w:val="ConsPlusNormal"/>
              <w:jc w:val="both"/>
            </w:pPr>
            <w:r>
              <w:t>P2.26 = 100</w:t>
            </w:r>
          </w:p>
        </w:tc>
        <w:tc>
          <w:tcPr>
            <w:tcW w:w="0" w:type="auto"/>
            <w:vMerge/>
          </w:tcPr>
          <w:p w:rsidR="00AC63FB" w:rsidRDefault="00AC63FB">
            <w:pPr>
              <w:pStyle w:val="ConsPlusNormal"/>
            </w:pPr>
          </w:p>
        </w:tc>
        <w:tc>
          <w:tcPr>
            <w:tcW w:w="1711" w:type="dxa"/>
          </w:tcPr>
          <w:p w:rsidR="00AC63FB" w:rsidRDefault="00AC63FB">
            <w:pPr>
              <w:pStyle w:val="ConsPlusNormal"/>
              <w:jc w:val="center"/>
            </w:pPr>
            <w:r>
              <w:t>5</w:t>
            </w:r>
          </w:p>
        </w:tc>
        <w:tc>
          <w:tcPr>
            <w:tcW w:w="0" w:type="auto"/>
            <w:vMerge/>
          </w:tcPr>
          <w:p w:rsidR="00AC63FB" w:rsidRDefault="00AC63FB">
            <w:pPr>
              <w:pStyle w:val="ConsPlusNormal"/>
            </w:pPr>
          </w:p>
        </w:tc>
      </w:tr>
      <w:tr w:rsidR="00AC63FB">
        <w:tc>
          <w:tcPr>
            <w:tcW w:w="0" w:type="auto"/>
            <w:vMerge/>
          </w:tcPr>
          <w:p w:rsidR="00AC63FB" w:rsidRDefault="00AC63FB">
            <w:pPr>
              <w:pStyle w:val="ConsPlusNormal"/>
            </w:pPr>
          </w:p>
        </w:tc>
        <w:tc>
          <w:tcPr>
            <w:tcW w:w="0" w:type="auto"/>
            <w:vMerge/>
          </w:tcPr>
          <w:p w:rsidR="00AC63FB" w:rsidRDefault="00AC63FB">
            <w:pPr>
              <w:pStyle w:val="ConsPlusNormal"/>
            </w:pPr>
          </w:p>
        </w:tc>
        <w:tc>
          <w:tcPr>
            <w:tcW w:w="0" w:type="auto"/>
            <w:vMerge/>
          </w:tcPr>
          <w:p w:rsidR="00AC63FB" w:rsidRDefault="00AC63FB">
            <w:pPr>
              <w:pStyle w:val="ConsPlusNormal"/>
            </w:pPr>
          </w:p>
        </w:tc>
        <w:tc>
          <w:tcPr>
            <w:tcW w:w="3686" w:type="dxa"/>
          </w:tcPr>
          <w:p w:rsidR="00AC63FB" w:rsidRDefault="00AC63FB">
            <w:pPr>
              <w:pStyle w:val="ConsPlusNormal"/>
              <w:jc w:val="both"/>
            </w:pPr>
            <w:r>
              <w:t>80 &lt;= P2.26 &lt; 100</w:t>
            </w:r>
          </w:p>
        </w:tc>
        <w:tc>
          <w:tcPr>
            <w:tcW w:w="0" w:type="auto"/>
            <w:vMerge/>
          </w:tcPr>
          <w:p w:rsidR="00AC63FB" w:rsidRDefault="00AC63FB">
            <w:pPr>
              <w:pStyle w:val="ConsPlusNormal"/>
            </w:pPr>
          </w:p>
        </w:tc>
        <w:tc>
          <w:tcPr>
            <w:tcW w:w="1711" w:type="dxa"/>
          </w:tcPr>
          <w:p w:rsidR="00AC63FB" w:rsidRDefault="00AC63FB">
            <w:pPr>
              <w:pStyle w:val="ConsPlusNormal"/>
              <w:jc w:val="center"/>
            </w:pPr>
            <w:r>
              <w:t>4</w:t>
            </w:r>
          </w:p>
        </w:tc>
        <w:tc>
          <w:tcPr>
            <w:tcW w:w="0" w:type="auto"/>
            <w:vMerge/>
          </w:tcPr>
          <w:p w:rsidR="00AC63FB" w:rsidRDefault="00AC63FB">
            <w:pPr>
              <w:pStyle w:val="ConsPlusNormal"/>
            </w:pPr>
          </w:p>
        </w:tc>
      </w:tr>
      <w:tr w:rsidR="00AC63FB">
        <w:tc>
          <w:tcPr>
            <w:tcW w:w="0" w:type="auto"/>
            <w:vMerge/>
          </w:tcPr>
          <w:p w:rsidR="00AC63FB" w:rsidRDefault="00AC63FB">
            <w:pPr>
              <w:pStyle w:val="ConsPlusNormal"/>
            </w:pPr>
          </w:p>
        </w:tc>
        <w:tc>
          <w:tcPr>
            <w:tcW w:w="0" w:type="auto"/>
            <w:vMerge/>
          </w:tcPr>
          <w:p w:rsidR="00AC63FB" w:rsidRDefault="00AC63FB">
            <w:pPr>
              <w:pStyle w:val="ConsPlusNormal"/>
            </w:pPr>
          </w:p>
        </w:tc>
        <w:tc>
          <w:tcPr>
            <w:tcW w:w="0" w:type="auto"/>
            <w:vMerge/>
          </w:tcPr>
          <w:p w:rsidR="00AC63FB" w:rsidRDefault="00AC63FB">
            <w:pPr>
              <w:pStyle w:val="ConsPlusNormal"/>
            </w:pPr>
          </w:p>
        </w:tc>
        <w:tc>
          <w:tcPr>
            <w:tcW w:w="3686" w:type="dxa"/>
          </w:tcPr>
          <w:p w:rsidR="00AC63FB" w:rsidRDefault="00AC63FB">
            <w:pPr>
              <w:pStyle w:val="ConsPlusNormal"/>
              <w:jc w:val="both"/>
            </w:pPr>
            <w:r>
              <w:t>50 &lt;= P2.26 &lt; 80</w:t>
            </w:r>
          </w:p>
        </w:tc>
        <w:tc>
          <w:tcPr>
            <w:tcW w:w="0" w:type="auto"/>
            <w:vMerge/>
          </w:tcPr>
          <w:p w:rsidR="00AC63FB" w:rsidRDefault="00AC63FB">
            <w:pPr>
              <w:pStyle w:val="ConsPlusNormal"/>
            </w:pPr>
          </w:p>
        </w:tc>
        <w:tc>
          <w:tcPr>
            <w:tcW w:w="1711" w:type="dxa"/>
          </w:tcPr>
          <w:p w:rsidR="00AC63FB" w:rsidRDefault="00AC63FB">
            <w:pPr>
              <w:pStyle w:val="ConsPlusNormal"/>
              <w:jc w:val="center"/>
            </w:pPr>
            <w:r>
              <w:t>3</w:t>
            </w:r>
          </w:p>
        </w:tc>
        <w:tc>
          <w:tcPr>
            <w:tcW w:w="0" w:type="auto"/>
            <w:vMerge/>
          </w:tcPr>
          <w:p w:rsidR="00AC63FB" w:rsidRDefault="00AC63FB">
            <w:pPr>
              <w:pStyle w:val="ConsPlusNormal"/>
            </w:pPr>
          </w:p>
        </w:tc>
      </w:tr>
      <w:tr w:rsidR="00AC63FB">
        <w:tc>
          <w:tcPr>
            <w:tcW w:w="0" w:type="auto"/>
            <w:vMerge/>
          </w:tcPr>
          <w:p w:rsidR="00AC63FB" w:rsidRDefault="00AC63FB">
            <w:pPr>
              <w:pStyle w:val="ConsPlusNormal"/>
            </w:pPr>
          </w:p>
        </w:tc>
        <w:tc>
          <w:tcPr>
            <w:tcW w:w="0" w:type="auto"/>
            <w:vMerge/>
          </w:tcPr>
          <w:p w:rsidR="00AC63FB" w:rsidRDefault="00AC63FB">
            <w:pPr>
              <w:pStyle w:val="ConsPlusNormal"/>
            </w:pPr>
          </w:p>
        </w:tc>
        <w:tc>
          <w:tcPr>
            <w:tcW w:w="0" w:type="auto"/>
            <w:vMerge/>
          </w:tcPr>
          <w:p w:rsidR="00AC63FB" w:rsidRDefault="00AC63FB">
            <w:pPr>
              <w:pStyle w:val="ConsPlusNormal"/>
            </w:pPr>
          </w:p>
        </w:tc>
        <w:tc>
          <w:tcPr>
            <w:tcW w:w="3686" w:type="dxa"/>
          </w:tcPr>
          <w:p w:rsidR="00AC63FB" w:rsidRDefault="00AC63FB">
            <w:pPr>
              <w:pStyle w:val="ConsPlusNormal"/>
              <w:jc w:val="both"/>
            </w:pPr>
            <w:r>
              <w:t>30 &lt;= P2.26 &lt; 50</w:t>
            </w:r>
          </w:p>
        </w:tc>
        <w:tc>
          <w:tcPr>
            <w:tcW w:w="0" w:type="auto"/>
            <w:vMerge/>
          </w:tcPr>
          <w:p w:rsidR="00AC63FB" w:rsidRDefault="00AC63FB">
            <w:pPr>
              <w:pStyle w:val="ConsPlusNormal"/>
            </w:pPr>
          </w:p>
        </w:tc>
        <w:tc>
          <w:tcPr>
            <w:tcW w:w="1711" w:type="dxa"/>
          </w:tcPr>
          <w:p w:rsidR="00AC63FB" w:rsidRDefault="00AC63FB">
            <w:pPr>
              <w:pStyle w:val="ConsPlusNormal"/>
              <w:jc w:val="center"/>
            </w:pPr>
            <w:r>
              <w:t>2</w:t>
            </w:r>
          </w:p>
        </w:tc>
        <w:tc>
          <w:tcPr>
            <w:tcW w:w="0" w:type="auto"/>
            <w:vMerge/>
          </w:tcPr>
          <w:p w:rsidR="00AC63FB" w:rsidRDefault="00AC63FB">
            <w:pPr>
              <w:pStyle w:val="ConsPlusNormal"/>
            </w:pPr>
          </w:p>
        </w:tc>
      </w:tr>
      <w:tr w:rsidR="00AC63FB">
        <w:tc>
          <w:tcPr>
            <w:tcW w:w="0" w:type="auto"/>
            <w:vMerge/>
          </w:tcPr>
          <w:p w:rsidR="00AC63FB" w:rsidRDefault="00AC63FB">
            <w:pPr>
              <w:pStyle w:val="ConsPlusNormal"/>
            </w:pPr>
          </w:p>
        </w:tc>
        <w:tc>
          <w:tcPr>
            <w:tcW w:w="0" w:type="auto"/>
            <w:vMerge/>
          </w:tcPr>
          <w:p w:rsidR="00AC63FB" w:rsidRDefault="00AC63FB">
            <w:pPr>
              <w:pStyle w:val="ConsPlusNormal"/>
            </w:pPr>
          </w:p>
        </w:tc>
        <w:tc>
          <w:tcPr>
            <w:tcW w:w="0" w:type="auto"/>
            <w:vMerge/>
          </w:tcPr>
          <w:p w:rsidR="00AC63FB" w:rsidRDefault="00AC63FB">
            <w:pPr>
              <w:pStyle w:val="ConsPlusNormal"/>
            </w:pPr>
          </w:p>
        </w:tc>
        <w:tc>
          <w:tcPr>
            <w:tcW w:w="3686" w:type="dxa"/>
          </w:tcPr>
          <w:p w:rsidR="00AC63FB" w:rsidRDefault="00AC63FB">
            <w:pPr>
              <w:pStyle w:val="ConsPlusNormal"/>
              <w:jc w:val="both"/>
            </w:pPr>
            <w:r>
              <w:t xml:space="preserve">P2.26 &lt; 30, а также в случае непредставления ГАБС информации, указанной в </w:t>
            </w:r>
            <w:hyperlink w:anchor="P881">
              <w:r>
                <w:rPr>
                  <w:color w:val="0000FF"/>
                </w:rPr>
                <w:t>пункте 6</w:t>
              </w:r>
            </w:hyperlink>
            <w:r>
              <w:t xml:space="preserve"> приложения 2 к Порядку проведения Департаментом финансов Ивановской области мониторинга качества финансового менеджмента</w:t>
            </w:r>
          </w:p>
        </w:tc>
        <w:tc>
          <w:tcPr>
            <w:tcW w:w="0" w:type="auto"/>
            <w:vMerge/>
          </w:tcPr>
          <w:p w:rsidR="00AC63FB" w:rsidRDefault="00AC63FB">
            <w:pPr>
              <w:pStyle w:val="ConsPlusNormal"/>
            </w:pPr>
          </w:p>
        </w:tc>
        <w:tc>
          <w:tcPr>
            <w:tcW w:w="1711" w:type="dxa"/>
          </w:tcPr>
          <w:p w:rsidR="00AC63FB" w:rsidRDefault="00AC63FB">
            <w:pPr>
              <w:pStyle w:val="ConsPlusNormal"/>
              <w:jc w:val="center"/>
            </w:pPr>
            <w:r>
              <w:t>0</w:t>
            </w:r>
          </w:p>
        </w:tc>
        <w:tc>
          <w:tcPr>
            <w:tcW w:w="0" w:type="auto"/>
            <w:vMerge/>
          </w:tcPr>
          <w:p w:rsidR="00AC63FB" w:rsidRDefault="00AC63FB">
            <w:pPr>
              <w:pStyle w:val="ConsPlusNormal"/>
            </w:pPr>
          </w:p>
        </w:tc>
      </w:tr>
      <w:tr w:rsidR="00AC63FB">
        <w:tc>
          <w:tcPr>
            <w:tcW w:w="624" w:type="dxa"/>
            <w:vMerge w:val="restart"/>
          </w:tcPr>
          <w:p w:rsidR="00AC63FB" w:rsidRDefault="00AC63FB">
            <w:pPr>
              <w:pStyle w:val="ConsPlusNormal"/>
              <w:jc w:val="both"/>
            </w:pPr>
            <w:r>
              <w:t>2.27</w:t>
            </w:r>
          </w:p>
        </w:tc>
        <w:tc>
          <w:tcPr>
            <w:tcW w:w="3562" w:type="dxa"/>
            <w:vMerge w:val="restart"/>
          </w:tcPr>
          <w:p w:rsidR="00AC63FB" w:rsidRDefault="00AC63FB">
            <w:pPr>
              <w:pStyle w:val="ConsPlusNormal"/>
              <w:jc w:val="both"/>
            </w:pPr>
            <w:r>
              <w:t xml:space="preserve">Доля суммы средств, выплаченных </w:t>
            </w:r>
            <w:r>
              <w:lastRenderedPageBreak/>
              <w:t>из областного бюджета на основании предъявленных в Департамент финансов Ивановской области исполнительных листов от суммы заявленных исковых требований об обращении взыскания на средства областного бюджета</w:t>
            </w:r>
          </w:p>
        </w:tc>
        <w:tc>
          <w:tcPr>
            <w:tcW w:w="2098" w:type="dxa"/>
            <w:vMerge w:val="restart"/>
          </w:tcPr>
          <w:p w:rsidR="00AC63FB" w:rsidRDefault="00AC63FB">
            <w:pPr>
              <w:pStyle w:val="ConsPlusNormal"/>
              <w:jc w:val="center"/>
            </w:pPr>
            <w:r>
              <w:lastRenderedPageBreak/>
              <w:t>0,03</w:t>
            </w:r>
          </w:p>
        </w:tc>
        <w:tc>
          <w:tcPr>
            <w:tcW w:w="3686" w:type="dxa"/>
          </w:tcPr>
          <w:p w:rsidR="00AC63FB" w:rsidRDefault="00AC63FB">
            <w:pPr>
              <w:pStyle w:val="ConsPlusNormal"/>
              <w:jc w:val="both"/>
            </w:pPr>
            <w:r>
              <w:t>P2.27 = СВЗ / СВ x 100, где:</w:t>
            </w:r>
          </w:p>
          <w:p w:rsidR="00AC63FB" w:rsidRDefault="00AC63FB">
            <w:pPr>
              <w:pStyle w:val="ConsPlusNormal"/>
              <w:jc w:val="both"/>
            </w:pPr>
            <w:r>
              <w:lastRenderedPageBreak/>
              <w:t>СВЗ - сумма средств, взысканная судом и выплаченная из областного бюджета на основании исполнительного листа;</w:t>
            </w:r>
          </w:p>
          <w:p w:rsidR="00AC63FB" w:rsidRDefault="00AC63FB">
            <w:pPr>
              <w:pStyle w:val="ConsPlusNormal"/>
              <w:jc w:val="both"/>
            </w:pPr>
            <w:r>
              <w:t>СВ - сумма средств, заявленных в исковых требованиях (с учетом уточнений исковых требований) и судебных расходов</w:t>
            </w:r>
          </w:p>
        </w:tc>
        <w:tc>
          <w:tcPr>
            <w:tcW w:w="1417" w:type="dxa"/>
            <w:vMerge w:val="restart"/>
          </w:tcPr>
          <w:p w:rsidR="00AC63FB" w:rsidRDefault="00AC63FB">
            <w:pPr>
              <w:pStyle w:val="ConsPlusNormal"/>
              <w:jc w:val="both"/>
            </w:pPr>
            <w:r>
              <w:lastRenderedPageBreak/>
              <w:t>%</w:t>
            </w:r>
          </w:p>
        </w:tc>
        <w:tc>
          <w:tcPr>
            <w:tcW w:w="1711" w:type="dxa"/>
          </w:tcPr>
          <w:p w:rsidR="00AC63FB" w:rsidRDefault="00AC63FB">
            <w:pPr>
              <w:pStyle w:val="ConsPlusNormal"/>
            </w:pPr>
          </w:p>
        </w:tc>
        <w:tc>
          <w:tcPr>
            <w:tcW w:w="3118" w:type="dxa"/>
            <w:vMerge w:val="restart"/>
          </w:tcPr>
          <w:p w:rsidR="00AC63FB" w:rsidRDefault="00AC63FB">
            <w:pPr>
              <w:pStyle w:val="ConsPlusNormal"/>
              <w:jc w:val="both"/>
            </w:pPr>
            <w:r>
              <w:t xml:space="preserve">Оцениваются ГАБС, </w:t>
            </w:r>
            <w:r>
              <w:lastRenderedPageBreak/>
              <w:t xml:space="preserve">участвующие в судебных заседаниях в качестве представителя ответчика по искам к Ивановской области, по итогам которых в отчетном финансовом году предъявлялись исполнительные листы. Ориентиром для ГАБС является значение показателя качества </w:t>
            </w:r>
            <w:proofErr w:type="spellStart"/>
            <w:r>
              <w:t>P</w:t>
            </w:r>
            <w:r>
              <w:rPr>
                <w:vertAlign w:val="subscript"/>
              </w:rPr>
              <w:t>ijk</w:t>
            </w:r>
            <w:proofErr w:type="spellEnd"/>
            <w:r>
              <w:t xml:space="preserve"> менее 25%</w:t>
            </w:r>
          </w:p>
        </w:tc>
      </w:tr>
      <w:tr w:rsidR="00AC63FB">
        <w:tc>
          <w:tcPr>
            <w:tcW w:w="0" w:type="auto"/>
            <w:vMerge/>
          </w:tcPr>
          <w:p w:rsidR="00AC63FB" w:rsidRDefault="00AC63FB">
            <w:pPr>
              <w:pStyle w:val="ConsPlusNormal"/>
            </w:pPr>
          </w:p>
        </w:tc>
        <w:tc>
          <w:tcPr>
            <w:tcW w:w="0" w:type="auto"/>
            <w:vMerge/>
          </w:tcPr>
          <w:p w:rsidR="00AC63FB" w:rsidRDefault="00AC63FB">
            <w:pPr>
              <w:pStyle w:val="ConsPlusNormal"/>
            </w:pPr>
          </w:p>
        </w:tc>
        <w:tc>
          <w:tcPr>
            <w:tcW w:w="0" w:type="auto"/>
            <w:vMerge/>
          </w:tcPr>
          <w:p w:rsidR="00AC63FB" w:rsidRDefault="00AC63FB">
            <w:pPr>
              <w:pStyle w:val="ConsPlusNormal"/>
            </w:pPr>
          </w:p>
        </w:tc>
        <w:tc>
          <w:tcPr>
            <w:tcW w:w="3686" w:type="dxa"/>
          </w:tcPr>
          <w:p w:rsidR="00AC63FB" w:rsidRDefault="00AC63FB">
            <w:pPr>
              <w:pStyle w:val="ConsPlusNormal"/>
              <w:jc w:val="both"/>
            </w:pPr>
            <w:r>
              <w:t>P2.27 &lt; 25%</w:t>
            </w:r>
          </w:p>
        </w:tc>
        <w:tc>
          <w:tcPr>
            <w:tcW w:w="0" w:type="auto"/>
            <w:vMerge/>
          </w:tcPr>
          <w:p w:rsidR="00AC63FB" w:rsidRDefault="00AC63FB">
            <w:pPr>
              <w:pStyle w:val="ConsPlusNormal"/>
            </w:pPr>
          </w:p>
        </w:tc>
        <w:tc>
          <w:tcPr>
            <w:tcW w:w="1711" w:type="dxa"/>
          </w:tcPr>
          <w:p w:rsidR="00AC63FB" w:rsidRDefault="00AC63FB">
            <w:pPr>
              <w:pStyle w:val="ConsPlusNormal"/>
              <w:jc w:val="center"/>
            </w:pPr>
            <w:r>
              <w:t>5</w:t>
            </w:r>
          </w:p>
        </w:tc>
        <w:tc>
          <w:tcPr>
            <w:tcW w:w="0" w:type="auto"/>
            <w:vMerge/>
          </w:tcPr>
          <w:p w:rsidR="00AC63FB" w:rsidRDefault="00AC63FB">
            <w:pPr>
              <w:pStyle w:val="ConsPlusNormal"/>
            </w:pPr>
          </w:p>
        </w:tc>
      </w:tr>
      <w:tr w:rsidR="00AC63FB">
        <w:tc>
          <w:tcPr>
            <w:tcW w:w="0" w:type="auto"/>
            <w:vMerge/>
          </w:tcPr>
          <w:p w:rsidR="00AC63FB" w:rsidRDefault="00AC63FB">
            <w:pPr>
              <w:pStyle w:val="ConsPlusNormal"/>
            </w:pPr>
          </w:p>
        </w:tc>
        <w:tc>
          <w:tcPr>
            <w:tcW w:w="0" w:type="auto"/>
            <w:vMerge/>
          </w:tcPr>
          <w:p w:rsidR="00AC63FB" w:rsidRDefault="00AC63FB">
            <w:pPr>
              <w:pStyle w:val="ConsPlusNormal"/>
            </w:pPr>
          </w:p>
        </w:tc>
        <w:tc>
          <w:tcPr>
            <w:tcW w:w="0" w:type="auto"/>
            <w:vMerge/>
          </w:tcPr>
          <w:p w:rsidR="00AC63FB" w:rsidRDefault="00AC63FB">
            <w:pPr>
              <w:pStyle w:val="ConsPlusNormal"/>
            </w:pPr>
          </w:p>
        </w:tc>
        <w:tc>
          <w:tcPr>
            <w:tcW w:w="3686" w:type="dxa"/>
          </w:tcPr>
          <w:p w:rsidR="00AC63FB" w:rsidRDefault="00AC63FB">
            <w:pPr>
              <w:pStyle w:val="ConsPlusNormal"/>
              <w:jc w:val="both"/>
            </w:pPr>
            <w:r>
              <w:t>25 &lt;= P2.27 &lt; 50</w:t>
            </w:r>
          </w:p>
        </w:tc>
        <w:tc>
          <w:tcPr>
            <w:tcW w:w="0" w:type="auto"/>
            <w:vMerge/>
          </w:tcPr>
          <w:p w:rsidR="00AC63FB" w:rsidRDefault="00AC63FB">
            <w:pPr>
              <w:pStyle w:val="ConsPlusNormal"/>
            </w:pPr>
          </w:p>
        </w:tc>
        <w:tc>
          <w:tcPr>
            <w:tcW w:w="1711" w:type="dxa"/>
          </w:tcPr>
          <w:p w:rsidR="00AC63FB" w:rsidRDefault="00AC63FB">
            <w:pPr>
              <w:pStyle w:val="ConsPlusNormal"/>
              <w:jc w:val="center"/>
            </w:pPr>
            <w:r>
              <w:t>4</w:t>
            </w:r>
          </w:p>
        </w:tc>
        <w:tc>
          <w:tcPr>
            <w:tcW w:w="0" w:type="auto"/>
            <w:vMerge/>
          </w:tcPr>
          <w:p w:rsidR="00AC63FB" w:rsidRDefault="00AC63FB">
            <w:pPr>
              <w:pStyle w:val="ConsPlusNormal"/>
            </w:pPr>
          </w:p>
        </w:tc>
      </w:tr>
      <w:tr w:rsidR="00AC63FB">
        <w:tc>
          <w:tcPr>
            <w:tcW w:w="0" w:type="auto"/>
            <w:vMerge/>
          </w:tcPr>
          <w:p w:rsidR="00AC63FB" w:rsidRDefault="00AC63FB">
            <w:pPr>
              <w:pStyle w:val="ConsPlusNormal"/>
            </w:pPr>
          </w:p>
        </w:tc>
        <w:tc>
          <w:tcPr>
            <w:tcW w:w="0" w:type="auto"/>
            <w:vMerge/>
          </w:tcPr>
          <w:p w:rsidR="00AC63FB" w:rsidRDefault="00AC63FB">
            <w:pPr>
              <w:pStyle w:val="ConsPlusNormal"/>
            </w:pPr>
          </w:p>
        </w:tc>
        <w:tc>
          <w:tcPr>
            <w:tcW w:w="0" w:type="auto"/>
            <w:vMerge/>
          </w:tcPr>
          <w:p w:rsidR="00AC63FB" w:rsidRDefault="00AC63FB">
            <w:pPr>
              <w:pStyle w:val="ConsPlusNormal"/>
            </w:pPr>
          </w:p>
        </w:tc>
        <w:tc>
          <w:tcPr>
            <w:tcW w:w="3686" w:type="dxa"/>
          </w:tcPr>
          <w:p w:rsidR="00AC63FB" w:rsidRDefault="00AC63FB">
            <w:pPr>
              <w:pStyle w:val="ConsPlusNormal"/>
              <w:jc w:val="both"/>
            </w:pPr>
            <w:r>
              <w:t>50 &lt;= P2.27 &lt; 75</w:t>
            </w:r>
          </w:p>
        </w:tc>
        <w:tc>
          <w:tcPr>
            <w:tcW w:w="0" w:type="auto"/>
            <w:vMerge/>
          </w:tcPr>
          <w:p w:rsidR="00AC63FB" w:rsidRDefault="00AC63FB">
            <w:pPr>
              <w:pStyle w:val="ConsPlusNormal"/>
            </w:pPr>
          </w:p>
        </w:tc>
        <w:tc>
          <w:tcPr>
            <w:tcW w:w="1711" w:type="dxa"/>
          </w:tcPr>
          <w:p w:rsidR="00AC63FB" w:rsidRDefault="00AC63FB">
            <w:pPr>
              <w:pStyle w:val="ConsPlusNormal"/>
              <w:jc w:val="center"/>
            </w:pPr>
            <w:r>
              <w:t>3</w:t>
            </w:r>
          </w:p>
        </w:tc>
        <w:tc>
          <w:tcPr>
            <w:tcW w:w="0" w:type="auto"/>
            <w:vMerge/>
          </w:tcPr>
          <w:p w:rsidR="00AC63FB" w:rsidRDefault="00AC63FB">
            <w:pPr>
              <w:pStyle w:val="ConsPlusNormal"/>
            </w:pPr>
          </w:p>
        </w:tc>
      </w:tr>
      <w:tr w:rsidR="00AC63FB">
        <w:tc>
          <w:tcPr>
            <w:tcW w:w="0" w:type="auto"/>
            <w:vMerge/>
          </w:tcPr>
          <w:p w:rsidR="00AC63FB" w:rsidRDefault="00AC63FB">
            <w:pPr>
              <w:pStyle w:val="ConsPlusNormal"/>
            </w:pPr>
          </w:p>
        </w:tc>
        <w:tc>
          <w:tcPr>
            <w:tcW w:w="0" w:type="auto"/>
            <w:vMerge/>
          </w:tcPr>
          <w:p w:rsidR="00AC63FB" w:rsidRDefault="00AC63FB">
            <w:pPr>
              <w:pStyle w:val="ConsPlusNormal"/>
            </w:pPr>
          </w:p>
        </w:tc>
        <w:tc>
          <w:tcPr>
            <w:tcW w:w="0" w:type="auto"/>
            <w:vMerge/>
          </w:tcPr>
          <w:p w:rsidR="00AC63FB" w:rsidRDefault="00AC63FB">
            <w:pPr>
              <w:pStyle w:val="ConsPlusNormal"/>
            </w:pPr>
          </w:p>
        </w:tc>
        <w:tc>
          <w:tcPr>
            <w:tcW w:w="3686" w:type="dxa"/>
          </w:tcPr>
          <w:p w:rsidR="00AC63FB" w:rsidRDefault="00AC63FB">
            <w:pPr>
              <w:pStyle w:val="ConsPlusNormal"/>
              <w:jc w:val="both"/>
            </w:pPr>
            <w:r>
              <w:t xml:space="preserve">75 &lt;= P2.27 &lt;= 100, а также в случае непредставления ГАБС информации, указанной в </w:t>
            </w:r>
            <w:hyperlink w:anchor="P890">
              <w:r>
                <w:rPr>
                  <w:color w:val="0000FF"/>
                </w:rPr>
                <w:t>пункте 7</w:t>
              </w:r>
            </w:hyperlink>
            <w:r>
              <w:t xml:space="preserve"> приложения 2 к Порядку проведения Департаментом финансов Ивановской области мониторинга качества финансового менеджмента</w:t>
            </w:r>
          </w:p>
        </w:tc>
        <w:tc>
          <w:tcPr>
            <w:tcW w:w="0" w:type="auto"/>
            <w:vMerge/>
          </w:tcPr>
          <w:p w:rsidR="00AC63FB" w:rsidRDefault="00AC63FB">
            <w:pPr>
              <w:pStyle w:val="ConsPlusNormal"/>
            </w:pPr>
          </w:p>
        </w:tc>
        <w:tc>
          <w:tcPr>
            <w:tcW w:w="1711" w:type="dxa"/>
          </w:tcPr>
          <w:p w:rsidR="00AC63FB" w:rsidRDefault="00AC63FB">
            <w:pPr>
              <w:pStyle w:val="ConsPlusNormal"/>
              <w:jc w:val="center"/>
            </w:pPr>
            <w:r>
              <w:t>0</w:t>
            </w:r>
          </w:p>
        </w:tc>
        <w:tc>
          <w:tcPr>
            <w:tcW w:w="0" w:type="auto"/>
            <w:vMerge/>
          </w:tcPr>
          <w:p w:rsidR="00AC63FB" w:rsidRDefault="00AC63FB">
            <w:pPr>
              <w:pStyle w:val="ConsPlusNormal"/>
            </w:pPr>
          </w:p>
        </w:tc>
      </w:tr>
      <w:tr w:rsidR="00AC63FB">
        <w:tc>
          <w:tcPr>
            <w:tcW w:w="624" w:type="dxa"/>
            <w:vMerge w:val="restart"/>
          </w:tcPr>
          <w:p w:rsidR="00AC63FB" w:rsidRDefault="00AC63FB">
            <w:pPr>
              <w:pStyle w:val="ConsPlusNormal"/>
              <w:jc w:val="both"/>
            </w:pPr>
            <w:r>
              <w:t>2.28</w:t>
            </w:r>
          </w:p>
        </w:tc>
        <w:tc>
          <w:tcPr>
            <w:tcW w:w="3562" w:type="dxa"/>
            <w:vMerge w:val="restart"/>
          </w:tcPr>
          <w:p w:rsidR="00AC63FB" w:rsidRDefault="00AC63FB">
            <w:pPr>
              <w:pStyle w:val="ConsPlusNormal"/>
              <w:jc w:val="both"/>
            </w:pPr>
            <w:r>
              <w:t xml:space="preserve">Своевременность и полнота направления (представления) ГАБС в Департамент финансов Ивановской области в соответствии со </w:t>
            </w:r>
            <w:hyperlink r:id="rId18">
              <w:r>
                <w:rPr>
                  <w:color w:val="0000FF"/>
                </w:rPr>
                <w:t>ст. 242.2</w:t>
              </w:r>
            </w:hyperlink>
            <w:r>
              <w:t xml:space="preserve"> Бюджетного кодекса Российской Федерации информации о результатах рассмотрения дела в суде и информации о наличии оснований для обжалования судебного акта</w:t>
            </w:r>
          </w:p>
        </w:tc>
        <w:tc>
          <w:tcPr>
            <w:tcW w:w="2098" w:type="dxa"/>
            <w:vMerge w:val="restart"/>
          </w:tcPr>
          <w:p w:rsidR="00AC63FB" w:rsidRDefault="00AC63FB">
            <w:pPr>
              <w:pStyle w:val="ConsPlusNormal"/>
              <w:jc w:val="center"/>
            </w:pPr>
            <w:r>
              <w:t>0,03</w:t>
            </w:r>
          </w:p>
        </w:tc>
        <w:tc>
          <w:tcPr>
            <w:tcW w:w="3686" w:type="dxa"/>
          </w:tcPr>
          <w:p w:rsidR="00AC63FB" w:rsidRDefault="00AC63FB">
            <w:pPr>
              <w:pStyle w:val="ConsPlusNormal"/>
              <w:jc w:val="both"/>
            </w:pPr>
            <w:r>
              <w:t xml:space="preserve">P2.28 - направление (представление) ГАБС в Департамент финансов Ивановской области в установленных им Порядках, принятых согласно </w:t>
            </w:r>
            <w:hyperlink r:id="rId19">
              <w:r>
                <w:rPr>
                  <w:color w:val="0000FF"/>
                </w:rPr>
                <w:t>ст. 242.2</w:t>
              </w:r>
            </w:hyperlink>
            <w:r>
              <w:t xml:space="preserve"> БК РФ, информации о результатах рассмотрения дела в суде и информации о наличии оснований для обжалования судебного акта</w:t>
            </w:r>
          </w:p>
        </w:tc>
        <w:tc>
          <w:tcPr>
            <w:tcW w:w="1417" w:type="dxa"/>
            <w:vMerge w:val="restart"/>
          </w:tcPr>
          <w:p w:rsidR="00AC63FB" w:rsidRDefault="00AC63FB">
            <w:pPr>
              <w:pStyle w:val="ConsPlusNormal"/>
            </w:pPr>
          </w:p>
        </w:tc>
        <w:tc>
          <w:tcPr>
            <w:tcW w:w="1711" w:type="dxa"/>
          </w:tcPr>
          <w:p w:rsidR="00AC63FB" w:rsidRDefault="00AC63FB">
            <w:pPr>
              <w:pStyle w:val="ConsPlusNormal"/>
            </w:pPr>
          </w:p>
        </w:tc>
        <w:tc>
          <w:tcPr>
            <w:tcW w:w="3118" w:type="dxa"/>
            <w:vMerge w:val="restart"/>
          </w:tcPr>
          <w:p w:rsidR="00AC63FB" w:rsidRDefault="00AC63FB">
            <w:pPr>
              <w:pStyle w:val="ConsPlusNormal"/>
              <w:jc w:val="both"/>
            </w:pPr>
            <w:r>
              <w:t xml:space="preserve">Оцениваются ГАБС, которые в отчетном финансовом году были привлечены для участия в судебных заседаниях в качестве представителя ответчика по искам к Ивановской области. Показатель характеризует полноту и своевременность направления (представления) ГАБС в Департамент финансов </w:t>
            </w:r>
            <w:r>
              <w:lastRenderedPageBreak/>
              <w:t>Ивановской области информации о результатах рассмотрения дела в суде и информации о наличии оснований для обжалования судебного акта</w:t>
            </w:r>
          </w:p>
        </w:tc>
      </w:tr>
      <w:tr w:rsidR="00AC63FB">
        <w:tc>
          <w:tcPr>
            <w:tcW w:w="0" w:type="auto"/>
            <w:vMerge/>
          </w:tcPr>
          <w:p w:rsidR="00AC63FB" w:rsidRDefault="00AC63FB">
            <w:pPr>
              <w:pStyle w:val="ConsPlusNormal"/>
            </w:pPr>
          </w:p>
        </w:tc>
        <w:tc>
          <w:tcPr>
            <w:tcW w:w="0" w:type="auto"/>
            <w:vMerge/>
          </w:tcPr>
          <w:p w:rsidR="00AC63FB" w:rsidRDefault="00AC63FB">
            <w:pPr>
              <w:pStyle w:val="ConsPlusNormal"/>
            </w:pPr>
          </w:p>
        </w:tc>
        <w:tc>
          <w:tcPr>
            <w:tcW w:w="0" w:type="auto"/>
            <w:vMerge/>
          </w:tcPr>
          <w:p w:rsidR="00AC63FB" w:rsidRDefault="00AC63FB">
            <w:pPr>
              <w:pStyle w:val="ConsPlusNormal"/>
            </w:pPr>
          </w:p>
        </w:tc>
        <w:tc>
          <w:tcPr>
            <w:tcW w:w="3686" w:type="dxa"/>
          </w:tcPr>
          <w:p w:rsidR="00AC63FB" w:rsidRDefault="00AC63FB">
            <w:pPr>
              <w:pStyle w:val="ConsPlusNormal"/>
              <w:jc w:val="both"/>
            </w:pPr>
            <w:r>
              <w:t xml:space="preserve">P2.28 = Информация направлена (представлена) в установленный </w:t>
            </w:r>
            <w:r>
              <w:lastRenderedPageBreak/>
              <w:t>срок и в полном объеме</w:t>
            </w:r>
          </w:p>
        </w:tc>
        <w:tc>
          <w:tcPr>
            <w:tcW w:w="0" w:type="auto"/>
            <w:vMerge/>
          </w:tcPr>
          <w:p w:rsidR="00AC63FB" w:rsidRDefault="00AC63FB">
            <w:pPr>
              <w:pStyle w:val="ConsPlusNormal"/>
            </w:pPr>
          </w:p>
        </w:tc>
        <w:tc>
          <w:tcPr>
            <w:tcW w:w="1711" w:type="dxa"/>
          </w:tcPr>
          <w:p w:rsidR="00AC63FB" w:rsidRDefault="00AC63FB">
            <w:pPr>
              <w:pStyle w:val="ConsPlusNormal"/>
              <w:jc w:val="center"/>
            </w:pPr>
            <w:r>
              <w:t>5</w:t>
            </w:r>
          </w:p>
        </w:tc>
        <w:tc>
          <w:tcPr>
            <w:tcW w:w="0" w:type="auto"/>
            <w:vMerge/>
          </w:tcPr>
          <w:p w:rsidR="00AC63FB" w:rsidRDefault="00AC63FB">
            <w:pPr>
              <w:pStyle w:val="ConsPlusNormal"/>
            </w:pPr>
          </w:p>
        </w:tc>
      </w:tr>
      <w:tr w:rsidR="00AC63FB">
        <w:tc>
          <w:tcPr>
            <w:tcW w:w="0" w:type="auto"/>
            <w:vMerge/>
          </w:tcPr>
          <w:p w:rsidR="00AC63FB" w:rsidRDefault="00AC63FB">
            <w:pPr>
              <w:pStyle w:val="ConsPlusNormal"/>
            </w:pPr>
          </w:p>
        </w:tc>
        <w:tc>
          <w:tcPr>
            <w:tcW w:w="0" w:type="auto"/>
            <w:vMerge/>
          </w:tcPr>
          <w:p w:rsidR="00AC63FB" w:rsidRDefault="00AC63FB">
            <w:pPr>
              <w:pStyle w:val="ConsPlusNormal"/>
            </w:pPr>
          </w:p>
        </w:tc>
        <w:tc>
          <w:tcPr>
            <w:tcW w:w="0" w:type="auto"/>
            <w:vMerge/>
          </w:tcPr>
          <w:p w:rsidR="00AC63FB" w:rsidRDefault="00AC63FB">
            <w:pPr>
              <w:pStyle w:val="ConsPlusNormal"/>
            </w:pPr>
          </w:p>
        </w:tc>
        <w:tc>
          <w:tcPr>
            <w:tcW w:w="3686" w:type="dxa"/>
          </w:tcPr>
          <w:p w:rsidR="00AC63FB" w:rsidRDefault="00AC63FB">
            <w:pPr>
              <w:pStyle w:val="ConsPlusNormal"/>
              <w:jc w:val="both"/>
            </w:pPr>
            <w:r>
              <w:t>P2.28 = Информация направлена (представлена) в полном объеме, но с нарушением срока либо представлена в срок, но не в полном объеме</w:t>
            </w:r>
          </w:p>
        </w:tc>
        <w:tc>
          <w:tcPr>
            <w:tcW w:w="0" w:type="auto"/>
            <w:vMerge/>
          </w:tcPr>
          <w:p w:rsidR="00AC63FB" w:rsidRDefault="00AC63FB">
            <w:pPr>
              <w:pStyle w:val="ConsPlusNormal"/>
            </w:pPr>
          </w:p>
        </w:tc>
        <w:tc>
          <w:tcPr>
            <w:tcW w:w="1711" w:type="dxa"/>
          </w:tcPr>
          <w:p w:rsidR="00AC63FB" w:rsidRDefault="00AC63FB">
            <w:pPr>
              <w:pStyle w:val="ConsPlusNormal"/>
              <w:jc w:val="center"/>
            </w:pPr>
            <w:r>
              <w:t>3</w:t>
            </w:r>
          </w:p>
        </w:tc>
        <w:tc>
          <w:tcPr>
            <w:tcW w:w="0" w:type="auto"/>
            <w:vMerge/>
          </w:tcPr>
          <w:p w:rsidR="00AC63FB" w:rsidRDefault="00AC63FB">
            <w:pPr>
              <w:pStyle w:val="ConsPlusNormal"/>
            </w:pPr>
          </w:p>
        </w:tc>
      </w:tr>
      <w:tr w:rsidR="00AC63FB">
        <w:tc>
          <w:tcPr>
            <w:tcW w:w="0" w:type="auto"/>
            <w:vMerge/>
          </w:tcPr>
          <w:p w:rsidR="00AC63FB" w:rsidRDefault="00AC63FB">
            <w:pPr>
              <w:pStyle w:val="ConsPlusNormal"/>
            </w:pPr>
          </w:p>
        </w:tc>
        <w:tc>
          <w:tcPr>
            <w:tcW w:w="0" w:type="auto"/>
            <w:vMerge/>
          </w:tcPr>
          <w:p w:rsidR="00AC63FB" w:rsidRDefault="00AC63FB">
            <w:pPr>
              <w:pStyle w:val="ConsPlusNormal"/>
            </w:pPr>
          </w:p>
        </w:tc>
        <w:tc>
          <w:tcPr>
            <w:tcW w:w="0" w:type="auto"/>
            <w:vMerge/>
          </w:tcPr>
          <w:p w:rsidR="00AC63FB" w:rsidRDefault="00AC63FB">
            <w:pPr>
              <w:pStyle w:val="ConsPlusNormal"/>
            </w:pPr>
          </w:p>
        </w:tc>
        <w:tc>
          <w:tcPr>
            <w:tcW w:w="3686" w:type="dxa"/>
          </w:tcPr>
          <w:p w:rsidR="00AC63FB" w:rsidRDefault="00AC63FB">
            <w:pPr>
              <w:pStyle w:val="ConsPlusNormal"/>
              <w:jc w:val="both"/>
            </w:pPr>
            <w:r>
              <w:t>P2.28 = Информация направлена (представлена) не в полном объеме и позже установленного срока</w:t>
            </w:r>
          </w:p>
        </w:tc>
        <w:tc>
          <w:tcPr>
            <w:tcW w:w="0" w:type="auto"/>
            <w:vMerge/>
          </w:tcPr>
          <w:p w:rsidR="00AC63FB" w:rsidRDefault="00AC63FB">
            <w:pPr>
              <w:pStyle w:val="ConsPlusNormal"/>
            </w:pPr>
          </w:p>
        </w:tc>
        <w:tc>
          <w:tcPr>
            <w:tcW w:w="1711" w:type="dxa"/>
          </w:tcPr>
          <w:p w:rsidR="00AC63FB" w:rsidRDefault="00AC63FB">
            <w:pPr>
              <w:pStyle w:val="ConsPlusNormal"/>
              <w:jc w:val="center"/>
            </w:pPr>
            <w:r>
              <w:t>0</w:t>
            </w:r>
          </w:p>
        </w:tc>
        <w:tc>
          <w:tcPr>
            <w:tcW w:w="0" w:type="auto"/>
            <w:vMerge/>
          </w:tcPr>
          <w:p w:rsidR="00AC63FB" w:rsidRDefault="00AC63FB">
            <w:pPr>
              <w:pStyle w:val="ConsPlusNormal"/>
            </w:pPr>
          </w:p>
        </w:tc>
      </w:tr>
      <w:tr w:rsidR="00AC63FB">
        <w:tc>
          <w:tcPr>
            <w:tcW w:w="624" w:type="dxa"/>
          </w:tcPr>
          <w:p w:rsidR="00AC63FB" w:rsidRDefault="00AC63FB">
            <w:pPr>
              <w:pStyle w:val="ConsPlusNormal"/>
              <w:jc w:val="both"/>
            </w:pPr>
            <w:r>
              <w:t>2.29</w:t>
            </w:r>
          </w:p>
        </w:tc>
        <w:tc>
          <w:tcPr>
            <w:tcW w:w="3562" w:type="dxa"/>
          </w:tcPr>
          <w:p w:rsidR="00AC63FB" w:rsidRDefault="00AC63FB">
            <w:pPr>
              <w:pStyle w:val="ConsPlusNormal"/>
              <w:jc w:val="both"/>
            </w:pPr>
            <w:r>
              <w:t>Полнота принятия бюджетных обязательств, связанных с закупкой товаров, работ, услуг</w:t>
            </w:r>
          </w:p>
        </w:tc>
        <w:tc>
          <w:tcPr>
            <w:tcW w:w="2098" w:type="dxa"/>
          </w:tcPr>
          <w:p w:rsidR="00AC63FB" w:rsidRDefault="00AC63FB">
            <w:pPr>
              <w:pStyle w:val="ConsPlusNormal"/>
              <w:jc w:val="center"/>
            </w:pPr>
            <w:r>
              <w:t>0,03</w:t>
            </w:r>
          </w:p>
        </w:tc>
        <w:tc>
          <w:tcPr>
            <w:tcW w:w="3686" w:type="dxa"/>
          </w:tcPr>
          <w:p w:rsidR="00AC63FB" w:rsidRDefault="00AC63FB">
            <w:pPr>
              <w:pStyle w:val="ConsPlusNormal"/>
              <w:jc w:val="both"/>
            </w:pPr>
            <w:r>
              <w:t xml:space="preserve">P2.29 = </w:t>
            </w:r>
            <w:proofErr w:type="spellStart"/>
            <w:r>
              <w:t>Vbo</w:t>
            </w:r>
            <w:proofErr w:type="spellEnd"/>
            <w:r>
              <w:t xml:space="preserve"> / </w:t>
            </w:r>
            <w:proofErr w:type="spellStart"/>
            <w:r>
              <w:t>Vd</w:t>
            </w:r>
            <w:proofErr w:type="spellEnd"/>
            <w:r>
              <w:t xml:space="preserve"> x 100, где:</w:t>
            </w:r>
          </w:p>
          <w:p w:rsidR="00AC63FB" w:rsidRDefault="00AC63FB">
            <w:pPr>
              <w:pStyle w:val="ConsPlusNormal"/>
              <w:jc w:val="both"/>
            </w:pPr>
            <w:proofErr w:type="spellStart"/>
            <w:r>
              <w:t>V</w:t>
            </w:r>
            <w:r>
              <w:rPr>
                <w:vertAlign w:val="subscript"/>
              </w:rPr>
              <w:t>bo</w:t>
            </w:r>
            <w:proofErr w:type="spellEnd"/>
            <w:r>
              <w:t xml:space="preserve"> - объем принятых бюджетных обязательств, связанных с закупкой товаров, работ, услуг, по состоянию на конец отчетного финансового года;</w:t>
            </w:r>
          </w:p>
          <w:p w:rsidR="00AC63FB" w:rsidRDefault="00AC63FB">
            <w:pPr>
              <w:pStyle w:val="ConsPlusNormal"/>
              <w:jc w:val="both"/>
            </w:pPr>
            <w:proofErr w:type="spellStart"/>
            <w:r>
              <w:t>V</w:t>
            </w:r>
            <w:r>
              <w:rPr>
                <w:vertAlign w:val="subscript"/>
              </w:rPr>
              <w:t>d</w:t>
            </w:r>
            <w:proofErr w:type="spellEnd"/>
            <w:r>
              <w:t xml:space="preserve"> - объем доведенных лимитов бюджетных обязательств на закупку товаров, работ, услуг, по состоянию на конец отчетного финансового года</w:t>
            </w:r>
          </w:p>
        </w:tc>
        <w:tc>
          <w:tcPr>
            <w:tcW w:w="1417" w:type="dxa"/>
          </w:tcPr>
          <w:p w:rsidR="00AC63FB" w:rsidRDefault="00AC63FB">
            <w:pPr>
              <w:pStyle w:val="ConsPlusNormal"/>
            </w:pPr>
          </w:p>
        </w:tc>
        <w:tc>
          <w:tcPr>
            <w:tcW w:w="1711" w:type="dxa"/>
          </w:tcPr>
          <w:p w:rsidR="00AC63FB" w:rsidRDefault="00AC63FB">
            <w:pPr>
              <w:pStyle w:val="ConsPlusNormal"/>
            </w:pPr>
          </w:p>
        </w:tc>
        <w:tc>
          <w:tcPr>
            <w:tcW w:w="3118" w:type="dxa"/>
            <w:vMerge w:val="restart"/>
          </w:tcPr>
          <w:p w:rsidR="00AC63FB" w:rsidRDefault="00AC63FB">
            <w:pPr>
              <w:pStyle w:val="ConsPlusNormal"/>
              <w:jc w:val="both"/>
            </w:pPr>
            <w:r>
              <w:t>Значение показателя отражает риски неисполнения бюджетных ассигнований в связи с несвоевременным заключением государственных контрактов на закупку товаров, работ, услуг. Ориентиром для ГАБС является уровень принятых бюджетных обязательств, связанных с закупкой товаров, работ, услуг, позволяющий равномерно и в полном объеме исполнять предусмотренные бюджетные ассигнования</w:t>
            </w:r>
          </w:p>
        </w:tc>
      </w:tr>
      <w:tr w:rsidR="00AC63FB">
        <w:tc>
          <w:tcPr>
            <w:tcW w:w="624" w:type="dxa"/>
          </w:tcPr>
          <w:p w:rsidR="00AC63FB" w:rsidRDefault="00AC63FB">
            <w:pPr>
              <w:pStyle w:val="ConsPlusNormal"/>
            </w:pPr>
          </w:p>
        </w:tc>
        <w:tc>
          <w:tcPr>
            <w:tcW w:w="3562" w:type="dxa"/>
          </w:tcPr>
          <w:p w:rsidR="00AC63FB" w:rsidRDefault="00AC63FB">
            <w:pPr>
              <w:pStyle w:val="ConsPlusNormal"/>
            </w:pPr>
          </w:p>
        </w:tc>
        <w:tc>
          <w:tcPr>
            <w:tcW w:w="2098" w:type="dxa"/>
          </w:tcPr>
          <w:p w:rsidR="00AC63FB" w:rsidRDefault="00AC63FB">
            <w:pPr>
              <w:pStyle w:val="ConsPlusNormal"/>
            </w:pPr>
          </w:p>
        </w:tc>
        <w:tc>
          <w:tcPr>
            <w:tcW w:w="3686" w:type="dxa"/>
          </w:tcPr>
          <w:p w:rsidR="00AC63FB" w:rsidRDefault="00AC63FB">
            <w:pPr>
              <w:pStyle w:val="ConsPlusNormal"/>
              <w:jc w:val="both"/>
            </w:pPr>
            <w:r>
              <w:t>100 = P2.29</w:t>
            </w:r>
          </w:p>
        </w:tc>
        <w:tc>
          <w:tcPr>
            <w:tcW w:w="1417" w:type="dxa"/>
          </w:tcPr>
          <w:p w:rsidR="00AC63FB" w:rsidRDefault="00AC63FB">
            <w:pPr>
              <w:pStyle w:val="ConsPlusNormal"/>
            </w:pPr>
          </w:p>
        </w:tc>
        <w:tc>
          <w:tcPr>
            <w:tcW w:w="1711" w:type="dxa"/>
          </w:tcPr>
          <w:p w:rsidR="00AC63FB" w:rsidRDefault="00AC63FB">
            <w:pPr>
              <w:pStyle w:val="ConsPlusNormal"/>
              <w:jc w:val="center"/>
            </w:pPr>
            <w:r>
              <w:t>5</w:t>
            </w:r>
          </w:p>
        </w:tc>
        <w:tc>
          <w:tcPr>
            <w:tcW w:w="0" w:type="auto"/>
            <w:vMerge/>
          </w:tcPr>
          <w:p w:rsidR="00AC63FB" w:rsidRDefault="00AC63FB">
            <w:pPr>
              <w:pStyle w:val="ConsPlusNormal"/>
            </w:pPr>
          </w:p>
        </w:tc>
      </w:tr>
      <w:tr w:rsidR="00AC63FB">
        <w:tc>
          <w:tcPr>
            <w:tcW w:w="624" w:type="dxa"/>
          </w:tcPr>
          <w:p w:rsidR="00AC63FB" w:rsidRDefault="00AC63FB">
            <w:pPr>
              <w:pStyle w:val="ConsPlusNormal"/>
            </w:pPr>
          </w:p>
        </w:tc>
        <w:tc>
          <w:tcPr>
            <w:tcW w:w="3562" w:type="dxa"/>
          </w:tcPr>
          <w:p w:rsidR="00AC63FB" w:rsidRDefault="00AC63FB">
            <w:pPr>
              <w:pStyle w:val="ConsPlusNormal"/>
            </w:pPr>
          </w:p>
        </w:tc>
        <w:tc>
          <w:tcPr>
            <w:tcW w:w="2098" w:type="dxa"/>
          </w:tcPr>
          <w:p w:rsidR="00AC63FB" w:rsidRDefault="00AC63FB">
            <w:pPr>
              <w:pStyle w:val="ConsPlusNormal"/>
            </w:pPr>
          </w:p>
        </w:tc>
        <w:tc>
          <w:tcPr>
            <w:tcW w:w="3686" w:type="dxa"/>
          </w:tcPr>
          <w:p w:rsidR="00AC63FB" w:rsidRDefault="00AC63FB">
            <w:pPr>
              <w:pStyle w:val="ConsPlusNormal"/>
              <w:jc w:val="both"/>
            </w:pPr>
            <w:r>
              <w:t>90 &lt; P2.29 &lt; 100</w:t>
            </w:r>
          </w:p>
        </w:tc>
        <w:tc>
          <w:tcPr>
            <w:tcW w:w="1417" w:type="dxa"/>
          </w:tcPr>
          <w:p w:rsidR="00AC63FB" w:rsidRDefault="00AC63FB">
            <w:pPr>
              <w:pStyle w:val="ConsPlusNormal"/>
            </w:pPr>
          </w:p>
        </w:tc>
        <w:tc>
          <w:tcPr>
            <w:tcW w:w="1711" w:type="dxa"/>
          </w:tcPr>
          <w:p w:rsidR="00AC63FB" w:rsidRDefault="00AC63FB">
            <w:pPr>
              <w:pStyle w:val="ConsPlusNormal"/>
              <w:jc w:val="center"/>
            </w:pPr>
            <w:r>
              <w:t>4</w:t>
            </w:r>
          </w:p>
        </w:tc>
        <w:tc>
          <w:tcPr>
            <w:tcW w:w="0" w:type="auto"/>
            <w:vMerge/>
          </w:tcPr>
          <w:p w:rsidR="00AC63FB" w:rsidRDefault="00AC63FB">
            <w:pPr>
              <w:pStyle w:val="ConsPlusNormal"/>
            </w:pPr>
          </w:p>
        </w:tc>
      </w:tr>
      <w:tr w:rsidR="00AC63FB">
        <w:tc>
          <w:tcPr>
            <w:tcW w:w="624" w:type="dxa"/>
          </w:tcPr>
          <w:p w:rsidR="00AC63FB" w:rsidRDefault="00AC63FB">
            <w:pPr>
              <w:pStyle w:val="ConsPlusNormal"/>
            </w:pPr>
          </w:p>
        </w:tc>
        <w:tc>
          <w:tcPr>
            <w:tcW w:w="3562" w:type="dxa"/>
          </w:tcPr>
          <w:p w:rsidR="00AC63FB" w:rsidRDefault="00AC63FB">
            <w:pPr>
              <w:pStyle w:val="ConsPlusNormal"/>
            </w:pPr>
          </w:p>
        </w:tc>
        <w:tc>
          <w:tcPr>
            <w:tcW w:w="2098" w:type="dxa"/>
          </w:tcPr>
          <w:p w:rsidR="00AC63FB" w:rsidRDefault="00AC63FB">
            <w:pPr>
              <w:pStyle w:val="ConsPlusNormal"/>
            </w:pPr>
          </w:p>
        </w:tc>
        <w:tc>
          <w:tcPr>
            <w:tcW w:w="3686" w:type="dxa"/>
          </w:tcPr>
          <w:p w:rsidR="00AC63FB" w:rsidRDefault="00AC63FB">
            <w:pPr>
              <w:pStyle w:val="ConsPlusNormal"/>
              <w:jc w:val="both"/>
            </w:pPr>
            <w:r>
              <w:t>70 &lt;= P2.29 &lt;= 90</w:t>
            </w:r>
          </w:p>
        </w:tc>
        <w:tc>
          <w:tcPr>
            <w:tcW w:w="1417" w:type="dxa"/>
          </w:tcPr>
          <w:p w:rsidR="00AC63FB" w:rsidRDefault="00AC63FB">
            <w:pPr>
              <w:pStyle w:val="ConsPlusNormal"/>
            </w:pPr>
          </w:p>
        </w:tc>
        <w:tc>
          <w:tcPr>
            <w:tcW w:w="1711" w:type="dxa"/>
          </w:tcPr>
          <w:p w:rsidR="00AC63FB" w:rsidRDefault="00AC63FB">
            <w:pPr>
              <w:pStyle w:val="ConsPlusNormal"/>
              <w:jc w:val="center"/>
            </w:pPr>
            <w:r>
              <w:t>3</w:t>
            </w:r>
          </w:p>
        </w:tc>
        <w:tc>
          <w:tcPr>
            <w:tcW w:w="0" w:type="auto"/>
            <w:vMerge/>
          </w:tcPr>
          <w:p w:rsidR="00AC63FB" w:rsidRDefault="00AC63FB">
            <w:pPr>
              <w:pStyle w:val="ConsPlusNormal"/>
            </w:pPr>
          </w:p>
        </w:tc>
      </w:tr>
      <w:tr w:rsidR="00AC63FB">
        <w:tc>
          <w:tcPr>
            <w:tcW w:w="624" w:type="dxa"/>
          </w:tcPr>
          <w:p w:rsidR="00AC63FB" w:rsidRDefault="00AC63FB">
            <w:pPr>
              <w:pStyle w:val="ConsPlusNormal"/>
            </w:pPr>
          </w:p>
        </w:tc>
        <w:tc>
          <w:tcPr>
            <w:tcW w:w="3562" w:type="dxa"/>
          </w:tcPr>
          <w:p w:rsidR="00AC63FB" w:rsidRDefault="00AC63FB">
            <w:pPr>
              <w:pStyle w:val="ConsPlusNormal"/>
            </w:pPr>
          </w:p>
        </w:tc>
        <w:tc>
          <w:tcPr>
            <w:tcW w:w="2098" w:type="dxa"/>
          </w:tcPr>
          <w:p w:rsidR="00AC63FB" w:rsidRDefault="00AC63FB">
            <w:pPr>
              <w:pStyle w:val="ConsPlusNormal"/>
            </w:pPr>
          </w:p>
        </w:tc>
        <w:tc>
          <w:tcPr>
            <w:tcW w:w="3686" w:type="dxa"/>
          </w:tcPr>
          <w:p w:rsidR="00AC63FB" w:rsidRDefault="00AC63FB">
            <w:pPr>
              <w:pStyle w:val="ConsPlusNormal"/>
              <w:jc w:val="both"/>
            </w:pPr>
            <w:r>
              <w:t>P2.29 &lt; 70</w:t>
            </w:r>
          </w:p>
        </w:tc>
        <w:tc>
          <w:tcPr>
            <w:tcW w:w="1417" w:type="dxa"/>
          </w:tcPr>
          <w:p w:rsidR="00AC63FB" w:rsidRDefault="00AC63FB">
            <w:pPr>
              <w:pStyle w:val="ConsPlusNormal"/>
            </w:pPr>
          </w:p>
        </w:tc>
        <w:tc>
          <w:tcPr>
            <w:tcW w:w="1711" w:type="dxa"/>
          </w:tcPr>
          <w:p w:rsidR="00AC63FB" w:rsidRDefault="00AC63FB">
            <w:pPr>
              <w:pStyle w:val="ConsPlusNormal"/>
              <w:jc w:val="center"/>
            </w:pPr>
            <w:r>
              <w:t>0</w:t>
            </w:r>
          </w:p>
        </w:tc>
        <w:tc>
          <w:tcPr>
            <w:tcW w:w="0" w:type="auto"/>
            <w:vMerge/>
          </w:tcPr>
          <w:p w:rsidR="00AC63FB" w:rsidRDefault="00AC63FB">
            <w:pPr>
              <w:pStyle w:val="ConsPlusNormal"/>
            </w:pPr>
          </w:p>
        </w:tc>
      </w:tr>
      <w:tr w:rsidR="00AC63FB">
        <w:tc>
          <w:tcPr>
            <w:tcW w:w="624" w:type="dxa"/>
          </w:tcPr>
          <w:p w:rsidR="00AC63FB" w:rsidRDefault="00AC63FB">
            <w:pPr>
              <w:pStyle w:val="ConsPlusNormal"/>
              <w:jc w:val="both"/>
            </w:pPr>
            <w:r>
              <w:t>3</w:t>
            </w:r>
          </w:p>
        </w:tc>
        <w:tc>
          <w:tcPr>
            <w:tcW w:w="3562" w:type="dxa"/>
          </w:tcPr>
          <w:p w:rsidR="00AC63FB" w:rsidRDefault="00AC63FB">
            <w:pPr>
              <w:pStyle w:val="ConsPlusNormal"/>
              <w:jc w:val="both"/>
            </w:pPr>
            <w:r>
              <w:t>Качество управления активами, ведения учета и составления бюджетной отчетности</w:t>
            </w:r>
          </w:p>
        </w:tc>
        <w:tc>
          <w:tcPr>
            <w:tcW w:w="2098" w:type="dxa"/>
          </w:tcPr>
          <w:p w:rsidR="00AC63FB" w:rsidRDefault="00AC63FB">
            <w:pPr>
              <w:pStyle w:val="ConsPlusNormal"/>
              <w:jc w:val="center"/>
            </w:pPr>
            <w:r>
              <w:t>0,1</w:t>
            </w:r>
          </w:p>
        </w:tc>
        <w:tc>
          <w:tcPr>
            <w:tcW w:w="9932" w:type="dxa"/>
            <w:gridSpan w:val="4"/>
          </w:tcPr>
          <w:p w:rsidR="00AC63FB" w:rsidRDefault="00AC63FB">
            <w:pPr>
              <w:pStyle w:val="ConsPlusNormal"/>
            </w:pPr>
          </w:p>
        </w:tc>
      </w:tr>
      <w:tr w:rsidR="00AC63FB">
        <w:tc>
          <w:tcPr>
            <w:tcW w:w="624" w:type="dxa"/>
            <w:vMerge w:val="restart"/>
          </w:tcPr>
          <w:p w:rsidR="00AC63FB" w:rsidRDefault="00AC63FB">
            <w:pPr>
              <w:pStyle w:val="ConsPlusNormal"/>
              <w:jc w:val="both"/>
            </w:pPr>
            <w:r>
              <w:lastRenderedPageBreak/>
              <w:t>3.1</w:t>
            </w:r>
          </w:p>
        </w:tc>
        <w:tc>
          <w:tcPr>
            <w:tcW w:w="3562" w:type="dxa"/>
            <w:vMerge w:val="restart"/>
          </w:tcPr>
          <w:p w:rsidR="00AC63FB" w:rsidRDefault="00AC63FB">
            <w:pPr>
              <w:pStyle w:val="ConsPlusNormal"/>
              <w:jc w:val="both"/>
            </w:pPr>
            <w:r>
              <w:t>Соблюдение сроков представления ГАБС годовой бюджетной отчетности</w:t>
            </w:r>
          </w:p>
        </w:tc>
        <w:tc>
          <w:tcPr>
            <w:tcW w:w="2098" w:type="dxa"/>
            <w:vMerge w:val="restart"/>
          </w:tcPr>
          <w:p w:rsidR="00AC63FB" w:rsidRDefault="00AC63FB">
            <w:pPr>
              <w:pStyle w:val="ConsPlusNormal"/>
              <w:jc w:val="center"/>
            </w:pPr>
            <w:r>
              <w:t>0,5</w:t>
            </w:r>
          </w:p>
        </w:tc>
        <w:tc>
          <w:tcPr>
            <w:tcW w:w="3686" w:type="dxa"/>
          </w:tcPr>
          <w:p w:rsidR="00AC63FB" w:rsidRDefault="00AC63FB">
            <w:pPr>
              <w:pStyle w:val="ConsPlusNormal"/>
              <w:jc w:val="both"/>
            </w:pPr>
            <w:r>
              <w:t>P3.1 - количество дней отклонения от даты, назначенной ГАБС для представления годовой бюджетной отчетности в соответствии с графиком, утвержденным приказом Департамента финансов о представлении годовой бюджетной отчетности, от срока ее представления</w:t>
            </w:r>
          </w:p>
        </w:tc>
        <w:tc>
          <w:tcPr>
            <w:tcW w:w="1417" w:type="dxa"/>
            <w:vMerge w:val="restart"/>
          </w:tcPr>
          <w:p w:rsidR="00AC63FB" w:rsidRDefault="00AC63FB">
            <w:pPr>
              <w:pStyle w:val="ConsPlusNormal"/>
              <w:jc w:val="both"/>
            </w:pPr>
            <w:r>
              <w:t>День</w:t>
            </w:r>
          </w:p>
        </w:tc>
        <w:tc>
          <w:tcPr>
            <w:tcW w:w="1711" w:type="dxa"/>
          </w:tcPr>
          <w:p w:rsidR="00AC63FB" w:rsidRDefault="00AC63FB">
            <w:pPr>
              <w:pStyle w:val="ConsPlusNormal"/>
            </w:pPr>
          </w:p>
        </w:tc>
        <w:tc>
          <w:tcPr>
            <w:tcW w:w="3118" w:type="dxa"/>
            <w:vMerge w:val="restart"/>
          </w:tcPr>
          <w:p w:rsidR="00AC63FB" w:rsidRDefault="00AC63FB">
            <w:pPr>
              <w:pStyle w:val="ConsPlusNormal"/>
            </w:pPr>
          </w:p>
        </w:tc>
      </w:tr>
      <w:tr w:rsidR="00AC63FB">
        <w:tc>
          <w:tcPr>
            <w:tcW w:w="0" w:type="auto"/>
            <w:vMerge/>
          </w:tcPr>
          <w:p w:rsidR="00AC63FB" w:rsidRDefault="00AC63FB">
            <w:pPr>
              <w:pStyle w:val="ConsPlusNormal"/>
            </w:pPr>
          </w:p>
        </w:tc>
        <w:tc>
          <w:tcPr>
            <w:tcW w:w="0" w:type="auto"/>
            <w:vMerge/>
          </w:tcPr>
          <w:p w:rsidR="00AC63FB" w:rsidRDefault="00AC63FB">
            <w:pPr>
              <w:pStyle w:val="ConsPlusNormal"/>
            </w:pPr>
          </w:p>
        </w:tc>
        <w:tc>
          <w:tcPr>
            <w:tcW w:w="0" w:type="auto"/>
            <w:vMerge/>
          </w:tcPr>
          <w:p w:rsidR="00AC63FB" w:rsidRDefault="00AC63FB">
            <w:pPr>
              <w:pStyle w:val="ConsPlusNormal"/>
            </w:pPr>
          </w:p>
        </w:tc>
        <w:tc>
          <w:tcPr>
            <w:tcW w:w="3686" w:type="dxa"/>
          </w:tcPr>
          <w:p w:rsidR="00AC63FB" w:rsidRDefault="00AC63FB">
            <w:pPr>
              <w:pStyle w:val="ConsPlusNormal"/>
              <w:jc w:val="both"/>
            </w:pPr>
            <w:r>
              <w:t>P3.1 = 0</w:t>
            </w:r>
          </w:p>
        </w:tc>
        <w:tc>
          <w:tcPr>
            <w:tcW w:w="0" w:type="auto"/>
            <w:vMerge/>
          </w:tcPr>
          <w:p w:rsidR="00AC63FB" w:rsidRDefault="00AC63FB">
            <w:pPr>
              <w:pStyle w:val="ConsPlusNormal"/>
            </w:pPr>
          </w:p>
        </w:tc>
        <w:tc>
          <w:tcPr>
            <w:tcW w:w="1711" w:type="dxa"/>
          </w:tcPr>
          <w:p w:rsidR="00AC63FB" w:rsidRDefault="00AC63FB">
            <w:pPr>
              <w:pStyle w:val="ConsPlusNormal"/>
              <w:jc w:val="center"/>
            </w:pPr>
            <w:r>
              <w:t>5</w:t>
            </w:r>
          </w:p>
        </w:tc>
        <w:tc>
          <w:tcPr>
            <w:tcW w:w="0" w:type="auto"/>
            <w:vMerge/>
          </w:tcPr>
          <w:p w:rsidR="00AC63FB" w:rsidRDefault="00AC63FB">
            <w:pPr>
              <w:pStyle w:val="ConsPlusNormal"/>
            </w:pPr>
          </w:p>
        </w:tc>
      </w:tr>
      <w:tr w:rsidR="00AC63FB">
        <w:tc>
          <w:tcPr>
            <w:tcW w:w="0" w:type="auto"/>
            <w:vMerge/>
          </w:tcPr>
          <w:p w:rsidR="00AC63FB" w:rsidRDefault="00AC63FB">
            <w:pPr>
              <w:pStyle w:val="ConsPlusNormal"/>
            </w:pPr>
          </w:p>
        </w:tc>
        <w:tc>
          <w:tcPr>
            <w:tcW w:w="0" w:type="auto"/>
            <w:vMerge/>
          </w:tcPr>
          <w:p w:rsidR="00AC63FB" w:rsidRDefault="00AC63FB">
            <w:pPr>
              <w:pStyle w:val="ConsPlusNormal"/>
            </w:pPr>
          </w:p>
        </w:tc>
        <w:tc>
          <w:tcPr>
            <w:tcW w:w="0" w:type="auto"/>
            <w:vMerge/>
          </w:tcPr>
          <w:p w:rsidR="00AC63FB" w:rsidRDefault="00AC63FB">
            <w:pPr>
              <w:pStyle w:val="ConsPlusNormal"/>
            </w:pPr>
          </w:p>
        </w:tc>
        <w:tc>
          <w:tcPr>
            <w:tcW w:w="3686" w:type="dxa"/>
          </w:tcPr>
          <w:p w:rsidR="00AC63FB" w:rsidRDefault="00AC63FB">
            <w:pPr>
              <w:pStyle w:val="ConsPlusNormal"/>
              <w:jc w:val="both"/>
            </w:pPr>
            <w:r>
              <w:t>P3.1 = 1</w:t>
            </w:r>
          </w:p>
        </w:tc>
        <w:tc>
          <w:tcPr>
            <w:tcW w:w="0" w:type="auto"/>
            <w:vMerge/>
          </w:tcPr>
          <w:p w:rsidR="00AC63FB" w:rsidRDefault="00AC63FB">
            <w:pPr>
              <w:pStyle w:val="ConsPlusNormal"/>
            </w:pPr>
          </w:p>
        </w:tc>
        <w:tc>
          <w:tcPr>
            <w:tcW w:w="1711" w:type="dxa"/>
          </w:tcPr>
          <w:p w:rsidR="00AC63FB" w:rsidRDefault="00AC63FB">
            <w:pPr>
              <w:pStyle w:val="ConsPlusNormal"/>
              <w:jc w:val="center"/>
            </w:pPr>
            <w:r>
              <w:t>4</w:t>
            </w:r>
          </w:p>
        </w:tc>
        <w:tc>
          <w:tcPr>
            <w:tcW w:w="0" w:type="auto"/>
            <w:vMerge/>
          </w:tcPr>
          <w:p w:rsidR="00AC63FB" w:rsidRDefault="00AC63FB">
            <w:pPr>
              <w:pStyle w:val="ConsPlusNormal"/>
            </w:pPr>
          </w:p>
        </w:tc>
      </w:tr>
      <w:tr w:rsidR="00AC63FB">
        <w:tc>
          <w:tcPr>
            <w:tcW w:w="0" w:type="auto"/>
            <w:vMerge/>
          </w:tcPr>
          <w:p w:rsidR="00AC63FB" w:rsidRDefault="00AC63FB">
            <w:pPr>
              <w:pStyle w:val="ConsPlusNormal"/>
            </w:pPr>
          </w:p>
        </w:tc>
        <w:tc>
          <w:tcPr>
            <w:tcW w:w="0" w:type="auto"/>
            <w:vMerge/>
          </w:tcPr>
          <w:p w:rsidR="00AC63FB" w:rsidRDefault="00AC63FB">
            <w:pPr>
              <w:pStyle w:val="ConsPlusNormal"/>
            </w:pPr>
          </w:p>
        </w:tc>
        <w:tc>
          <w:tcPr>
            <w:tcW w:w="0" w:type="auto"/>
            <w:vMerge/>
          </w:tcPr>
          <w:p w:rsidR="00AC63FB" w:rsidRDefault="00AC63FB">
            <w:pPr>
              <w:pStyle w:val="ConsPlusNormal"/>
            </w:pPr>
          </w:p>
        </w:tc>
        <w:tc>
          <w:tcPr>
            <w:tcW w:w="3686" w:type="dxa"/>
          </w:tcPr>
          <w:p w:rsidR="00AC63FB" w:rsidRDefault="00AC63FB">
            <w:pPr>
              <w:pStyle w:val="ConsPlusNormal"/>
              <w:jc w:val="both"/>
            </w:pPr>
            <w:r>
              <w:t>P3.1 = 2</w:t>
            </w:r>
          </w:p>
        </w:tc>
        <w:tc>
          <w:tcPr>
            <w:tcW w:w="0" w:type="auto"/>
            <w:vMerge/>
          </w:tcPr>
          <w:p w:rsidR="00AC63FB" w:rsidRDefault="00AC63FB">
            <w:pPr>
              <w:pStyle w:val="ConsPlusNormal"/>
            </w:pPr>
          </w:p>
        </w:tc>
        <w:tc>
          <w:tcPr>
            <w:tcW w:w="1711" w:type="dxa"/>
          </w:tcPr>
          <w:p w:rsidR="00AC63FB" w:rsidRDefault="00AC63FB">
            <w:pPr>
              <w:pStyle w:val="ConsPlusNormal"/>
              <w:jc w:val="center"/>
            </w:pPr>
            <w:r>
              <w:t>3</w:t>
            </w:r>
          </w:p>
        </w:tc>
        <w:tc>
          <w:tcPr>
            <w:tcW w:w="0" w:type="auto"/>
            <w:vMerge/>
          </w:tcPr>
          <w:p w:rsidR="00AC63FB" w:rsidRDefault="00AC63FB">
            <w:pPr>
              <w:pStyle w:val="ConsPlusNormal"/>
            </w:pPr>
          </w:p>
        </w:tc>
      </w:tr>
      <w:tr w:rsidR="00AC63FB">
        <w:tc>
          <w:tcPr>
            <w:tcW w:w="0" w:type="auto"/>
            <w:vMerge/>
          </w:tcPr>
          <w:p w:rsidR="00AC63FB" w:rsidRDefault="00AC63FB">
            <w:pPr>
              <w:pStyle w:val="ConsPlusNormal"/>
            </w:pPr>
          </w:p>
        </w:tc>
        <w:tc>
          <w:tcPr>
            <w:tcW w:w="0" w:type="auto"/>
            <w:vMerge/>
          </w:tcPr>
          <w:p w:rsidR="00AC63FB" w:rsidRDefault="00AC63FB">
            <w:pPr>
              <w:pStyle w:val="ConsPlusNormal"/>
            </w:pPr>
          </w:p>
        </w:tc>
        <w:tc>
          <w:tcPr>
            <w:tcW w:w="0" w:type="auto"/>
            <w:vMerge/>
          </w:tcPr>
          <w:p w:rsidR="00AC63FB" w:rsidRDefault="00AC63FB">
            <w:pPr>
              <w:pStyle w:val="ConsPlusNormal"/>
            </w:pPr>
          </w:p>
        </w:tc>
        <w:tc>
          <w:tcPr>
            <w:tcW w:w="3686" w:type="dxa"/>
          </w:tcPr>
          <w:p w:rsidR="00AC63FB" w:rsidRDefault="00AC63FB">
            <w:pPr>
              <w:pStyle w:val="ConsPlusNormal"/>
              <w:jc w:val="both"/>
            </w:pPr>
            <w:r>
              <w:t>P3.1 = 3</w:t>
            </w:r>
          </w:p>
        </w:tc>
        <w:tc>
          <w:tcPr>
            <w:tcW w:w="0" w:type="auto"/>
            <w:vMerge/>
          </w:tcPr>
          <w:p w:rsidR="00AC63FB" w:rsidRDefault="00AC63FB">
            <w:pPr>
              <w:pStyle w:val="ConsPlusNormal"/>
            </w:pPr>
          </w:p>
        </w:tc>
        <w:tc>
          <w:tcPr>
            <w:tcW w:w="1711" w:type="dxa"/>
          </w:tcPr>
          <w:p w:rsidR="00AC63FB" w:rsidRDefault="00AC63FB">
            <w:pPr>
              <w:pStyle w:val="ConsPlusNormal"/>
              <w:jc w:val="center"/>
            </w:pPr>
            <w:r>
              <w:t>2</w:t>
            </w:r>
          </w:p>
        </w:tc>
        <w:tc>
          <w:tcPr>
            <w:tcW w:w="0" w:type="auto"/>
            <w:vMerge/>
          </w:tcPr>
          <w:p w:rsidR="00AC63FB" w:rsidRDefault="00AC63FB">
            <w:pPr>
              <w:pStyle w:val="ConsPlusNormal"/>
            </w:pPr>
          </w:p>
        </w:tc>
      </w:tr>
      <w:tr w:rsidR="00AC63FB">
        <w:tc>
          <w:tcPr>
            <w:tcW w:w="0" w:type="auto"/>
            <w:vMerge/>
          </w:tcPr>
          <w:p w:rsidR="00AC63FB" w:rsidRDefault="00AC63FB">
            <w:pPr>
              <w:pStyle w:val="ConsPlusNormal"/>
            </w:pPr>
          </w:p>
        </w:tc>
        <w:tc>
          <w:tcPr>
            <w:tcW w:w="0" w:type="auto"/>
            <w:vMerge/>
          </w:tcPr>
          <w:p w:rsidR="00AC63FB" w:rsidRDefault="00AC63FB">
            <w:pPr>
              <w:pStyle w:val="ConsPlusNormal"/>
            </w:pPr>
          </w:p>
        </w:tc>
        <w:tc>
          <w:tcPr>
            <w:tcW w:w="0" w:type="auto"/>
            <w:vMerge/>
          </w:tcPr>
          <w:p w:rsidR="00AC63FB" w:rsidRDefault="00AC63FB">
            <w:pPr>
              <w:pStyle w:val="ConsPlusNormal"/>
            </w:pPr>
          </w:p>
        </w:tc>
        <w:tc>
          <w:tcPr>
            <w:tcW w:w="3686" w:type="dxa"/>
          </w:tcPr>
          <w:p w:rsidR="00AC63FB" w:rsidRDefault="00AC63FB">
            <w:pPr>
              <w:pStyle w:val="ConsPlusNormal"/>
              <w:jc w:val="both"/>
            </w:pPr>
            <w:r>
              <w:t>P3.1 = 4</w:t>
            </w:r>
          </w:p>
        </w:tc>
        <w:tc>
          <w:tcPr>
            <w:tcW w:w="0" w:type="auto"/>
            <w:vMerge/>
          </w:tcPr>
          <w:p w:rsidR="00AC63FB" w:rsidRDefault="00AC63FB">
            <w:pPr>
              <w:pStyle w:val="ConsPlusNormal"/>
            </w:pPr>
          </w:p>
        </w:tc>
        <w:tc>
          <w:tcPr>
            <w:tcW w:w="1711" w:type="dxa"/>
          </w:tcPr>
          <w:p w:rsidR="00AC63FB" w:rsidRDefault="00AC63FB">
            <w:pPr>
              <w:pStyle w:val="ConsPlusNormal"/>
              <w:jc w:val="center"/>
            </w:pPr>
            <w:r>
              <w:t>1</w:t>
            </w:r>
          </w:p>
        </w:tc>
        <w:tc>
          <w:tcPr>
            <w:tcW w:w="0" w:type="auto"/>
            <w:vMerge/>
          </w:tcPr>
          <w:p w:rsidR="00AC63FB" w:rsidRDefault="00AC63FB">
            <w:pPr>
              <w:pStyle w:val="ConsPlusNormal"/>
            </w:pPr>
          </w:p>
        </w:tc>
      </w:tr>
      <w:tr w:rsidR="00AC63FB">
        <w:tc>
          <w:tcPr>
            <w:tcW w:w="0" w:type="auto"/>
            <w:vMerge/>
          </w:tcPr>
          <w:p w:rsidR="00AC63FB" w:rsidRDefault="00AC63FB">
            <w:pPr>
              <w:pStyle w:val="ConsPlusNormal"/>
            </w:pPr>
          </w:p>
        </w:tc>
        <w:tc>
          <w:tcPr>
            <w:tcW w:w="0" w:type="auto"/>
            <w:vMerge/>
          </w:tcPr>
          <w:p w:rsidR="00AC63FB" w:rsidRDefault="00AC63FB">
            <w:pPr>
              <w:pStyle w:val="ConsPlusNormal"/>
            </w:pPr>
          </w:p>
        </w:tc>
        <w:tc>
          <w:tcPr>
            <w:tcW w:w="0" w:type="auto"/>
            <w:vMerge/>
          </w:tcPr>
          <w:p w:rsidR="00AC63FB" w:rsidRDefault="00AC63FB">
            <w:pPr>
              <w:pStyle w:val="ConsPlusNormal"/>
            </w:pPr>
          </w:p>
        </w:tc>
        <w:tc>
          <w:tcPr>
            <w:tcW w:w="3686" w:type="dxa"/>
          </w:tcPr>
          <w:p w:rsidR="00AC63FB" w:rsidRDefault="00AC63FB">
            <w:pPr>
              <w:pStyle w:val="ConsPlusNormal"/>
              <w:jc w:val="both"/>
            </w:pPr>
            <w:r>
              <w:t>P3.1 = 5</w:t>
            </w:r>
          </w:p>
        </w:tc>
        <w:tc>
          <w:tcPr>
            <w:tcW w:w="0" w:type="auto"/>
            <w:vMerge/>
          </w:tcPr>
          <w:p w:rsidR="00AC63FB" w:rsidRDefault="00AC63FB">
            <w:pPr>
              <w:pStyle w:val="ConsPlusNormal"/>
            </w:pPr>
          </w:p>
        </w:tc>
        <w:tc>
          <w:tcPr>
            <w:tcW w:w="1711" w:type="dxa"/>
          </w:tcPr>
          <w:p w:rsidR="00AC63FB" w:rsidRDefault="00AC63FB">
            <w:pPr>
              <w:pStyle w:val="ConsPlusNormal"/>
              <w:jc w:val="center"/>
            </w:pPr>
            <w:r>
              <w:t>0</w:t>
            </w:r>
          </w:p>
        </w:tc>
        <w:tc>
          <w:tcPr>
            <w:tcW w:w="0" w:type="auto"/>
            <w:vMerge/>
          </w:tcPr>
          <w:p w:rsidR="00AC63FB" w:rsidRDefault="00AC63FB">
            <w:pPr>
              <w:pStyle w:val="ConsPlusNormal"/>
            </w:pPr>
          </w:p>
        </w:tc>
      </w:tr>
      <w:tr w:rsidR="00AC63FB">
        <w:tc>
          <w:tcPr>
            <w:tcW w:w="624" w:type="dxa"/>
            <w:vMerge w:val="restart"/>
          </w:tcPr>
          <w:p w:rsidR="00AC63FB" w:rsidRDefault="00AC63FB">
            <w:pPr>
              <w:pStyle w:val="ConsPlusNormal"/>
              <w:jc w:val="both"/>
            </w:pPr>
            <w:r>
              <w:t>3.2</w:t>
            </w:r>
          </w:p>
        </w:tc>
        <w:tc>
          <w:tcPr>
            <w:tcW w:w="3562" w:type="dxa"/>
            <w:vMerge w:val="restart"/>
          </w:tcPr>
          <w:p w:rsidR="00AC63FB" w:rsidRDefault="00AC63FB">
            <w:pPr>
              <w:pStyle w:val="ConsPlusNormal"/>
              <w:jc w:val="both"/>
            </w:pPr>
            <w:r>
              <w:t>Эффективность управления недвижимым имуществом</w:t>
            </w:r>
          </w:p>
        </w:tc>
        <w:tc>
          <w:tcPr>
            <w:tcW w:w="2098" w:type="dxa"/>
            <w:vMerge w:val="restart"/>
          </w:tcPr>
          <w:p w:rsidR="00AC63FB" w:rsidRDefault="00AC63FB">
            <w:pPr>
              <w:pStyle w:val="ConsPlusNormal"/>
              <w:jc w:val="center"/>
            </w:pPr>
            <w:r>
              <w:t>0,5</w:t>
            </w:r>
          </w:p>
        </w:tc>
        <w:tc>
          <w:tcPr>
            <w:tcW w:w="3686" w:type="dxa"/>
          </w:tcPr>
          <w:p w:rsidR="00AC63FB" w:rsidRDefault="00AC63FB">
            <w:pPr>
              <w:pStyle w:val="ConsPlusNormal"/>
              <w:jc w:val="both"/>
            </w:pPr>
            <w:r>
              <w:t xml:space="preserve">P3.2 = </w:t>
            </w:r>
            <w:proofErr w:type="spellStart"/>
            <w:r>
              <w:t>Dа</w:t>
            </w:r>
            <w:proofErr w:type="spellEnd"/>
            <w:r>
              <w:t xml:space="preserve"> / </w:t>
            </w:r>
            <w:proofErr w:type="spellStart"/>
            <w:r>
              <w:t>Rср</w:t>
            </w:r>
            <w:proofErr w:type="spellEnd"/>
            <w:r>
              <w:t>,</w:t>
            </w:r>
          </w:p>
          <w:p w:rsidR="00AC63FB" w:rsidRDefault="00AC63FB">
            <w:pPr>
              <w:pStyle w:val="ConsPlusNormal"/>
              <w:jc w:val="both"/>
            </w:pPr>
            <w:r>
              <w:t>где:</w:t>
            </w:r>
          </w:p>
          <w:p w:rsidR="00AC63FB" w:rsidRDefault="00AC63FB">
            <w:pPr>
              <w:pStyle w:val="ConsPlusNormal"/>
              <w:jc w:val="both"/>
            </w:pPr>
            <w:proofErr w:type="spellStart"/>
            <w:r>
              <w:t>Dа</w:t>
            </w:r>
            <w:proofErr w:type="spellEnd"/>
            <w:r>
              <w:t xml:space="preserve"> - доходы областного бюджета от перечисления арендаторами арендной платы в отчетном финансовом году;</w:t>
            </w:r>
          </w:p>
          <w:p w:rsidR="00AC63FB" w:rsidRDefault="00AC63FB">
            <w:pPr>
              <w:pStyle w:val="ConsPlusNormal"/>
              <w:jc w:val="both"/>
            </w:pPr>
            <w:r>
              <w:t>R - расходы областного бюджета на содержание административных зданий, сооружений, нежилых помещений, переданных в аренду (безвозмездное пользование) в отчетном финансовом году</w:t>
            </w:r>
          </w:p>
        </w:tc>
        <w:tc>
          <w:tcPr>
            <w:tcW w:w="1417" w:type="dxa"/>
            <w:vMerge w:val="restart"/>
          </w:tcPr>
          <w:p w:rsidR="00AC63FB" w:rsidRDefault="00AC63FB">
            <w:pPr>
              <w:pStyle w:val="ConsPlusNormal"/>
              <w:jc w:val="both"/>
            </w:pPr>
            <w:r>
              <w:t>Единица</w:t>
            </w:r>
          </w:p>
        </w:tc>
        <w:tc>
          <w:tcPr>
            <w:tcW w:w="1711" w:type="dxa"/>
          </w:tcPr>
          <w:p w:rsidR="00AC63FB" w:rsidRDefault="00AC63FB">
            <w:pPr>
              <w:pStyle w:val="ConsPlusNormal"/>
            </w:pPr>
          </w:p>
        </w:tc>
        <w:tc>
          <w:tcPr>
            <w:tcW w:w="3118" w:type="dxa"/>
            <w:vMerge w:val="restart"/>
          </w:tcPr>
          <w:p w:rsidR="00AC63FB" w:rsidRDefault="00AC63FB">
            <w:pPr>
              <w:pStyle w:val="ConsPlusNormal"/>
              <w:jc w:val="both"/>
            </w:pPr>
            <w:r>
              <w:t>Негативно расценивается факт превышения расходов на содержание административных зданий, сооружений, нежилых помещений, переданных в аренду (безвозмездное пользование), над доходами от перечисления арендаторами арендной платы.</w:t>
            </w:r>
          </w:p>
          <w:p w:rsidR="00AC63FB" w:rsidRDefault="00AC63FB">
            <w:pPr>
              <w:pStyle w:val="ConsPlusNormal"/>
              <w:jc w:val="both"/>
            </w:pPr>
            <w:r>
              <w:t xml:space="preserve">Ориентиром для ГАБС является значение показателя качества </w:t>
            </w:r>
            <w:proofErr w:type="spellStart"/>
            <w:r>
              <w:lastRenderedPageBreak/>
              <w:t>P</w:t>
            </w:r>
            <w:r>
              <w:rPr>
                <w:vertAlign w:val="subscript"/>
              </w:rPr>
              <w:t>ijk</w:t>
            </w:r>
            <w:proofErr w:type="spellEnd"/>
            <w:r>
              <w:t>, меньшее 1</w:t>
            </w:r>
          </w:p>
        </w:tc>
      </w:tr>
      <w:tr w:rsidR="00AC63FB">
        <w:tc>
          <w:tcPr>
            <w:tcW w:w="0" w:type="auto"/>
            <w:vMerge/>
          </w:tcPr>
          <w:p w:rsidR="00AC63FB" w:rsidRDefault="00AC63FB">
            <w:pPr>
              <w:pStyle w:val="ConsPlusNormal"/>
            </w:pPr>
          </w:p>
        </w:tc>
        <w:tc>
          <w:tcPr>
            <w:tcW w:w="0" w:type="auto"/>
            <w:vMerge/>
          </w:tcPr>
          <w:p w:rsidR="00AC63FB" w:rsidRDefault="00AC63FB">
            <w:pPr>
              <w:pStyle w:val="ConsPlusNormal"/>
            </w:pPr>
          </w:p>
        </w:tc>
        <w:tc>
          <w:tcPr>
            <w:tcW w:w="0" w:type="auto"/>
            <w:vMerge/>
          </w:tcPr>
          <w:p w:rsidR="00AC63FB" w:rsidRDefault="00AC63FB">
            <w:pPr>
              <w:pStyle w:val="ConsPlusNormal"/>
            </w:pPr>
          </w:p>
        </w:tc>
        <w:tc>
          <w:tcPr>
            <w:tcW w:w="3686" w:type="dxa"/>
          </w:tcPr>
          <w:p w:rsidR="00AC63FB" w:rsidRDefault="00AC63FB">
            <w:pPr>
              <w:pStyle w:val="ConsPlusNormal"/>
              <w:jc w:val="both"/>
            </w:pPr>
            <w:r>
              <w:t>P3.2 = 1</w:t>
            </w:r>
          </w:p>
        </w:tc>
        <w:tc>
          <w:tcPr>
            <w:tcW w:w="0" w:type="auto"/>
            <w:vMerge/>
          </w:tcPr>
          <w:p w:rsidR="00AC63FB" w:rsidRDefault="00AC63FB">
            <w:pPr>
              <w:pStyle w:val="ConsPlusNormal"/>
            </w:pPr>
          </w:p>
        </w:tc>
        <w:tc>
          <w:tcPr>
            <w:tcW w:w="1711" w:type="dxa"/>
          </w:tcPr>
          <w:p w:rsidR="00AC63FB" w:rsidRDefault="00AC63FB">
            <w:pPr>
              <w:pStyle w:val="ConsPlusNormal"/>
              <w:jc w:val="center"/>
            </w:pPr>
            <w:r>
              <w:t>5</w:t>
            </w:r>
          </w:p>
        </w:tc>
        <w:tc>
          <w:tcPr>
            <w:tcW w:w="0" w:type="auto"/>
            <w:vMerge/>
          </w:tcPr>
          <w:p w:rsidR="00AC63FB" w:rsidRDefault="00AC63FB">
            <w:pPr>
              <w:pStyle w:val="ConsPlusNormal"/>
            </w:pPr>
          </w:p>
        </w:tc>
      </w:tr>
      <w:tr w:rsidR="00AC63FB">
        <w:tc>
          <w:tcPr>
            <w:tcW w:w="0" w:type="auto"/>
            <w:vMerge/>
          </w:tcPr>
          <w:p w:rsidR="00AC63FB" w:rsidRDefault="00AC63FB">
            <w:pPr>
              <w:pStyle w:val="ConsPlusNormal"/>
            </w:pPr>
          </w:p>
        </w:tc>
        <w:tc>
          <w:tcPr>
            <w:tcW w:w="0" w:type="auto"/>
            <w:vMerge/>
          </w:tcPr>
          <w:p w:rsidR="00AC63FB" w:rsidRDefault="00AC63FB">
            <w:pPr>
              <w:pStyle w:val="ConsPlusNormal"/>
            </w:pPr>
          </w:p>
        </w:tc>
        <w:tc>
          <w:tcPr>
            <w:tcW w:w="0" w:type="auto"/>
            <w:vMerge/>
          </w:tcPr>
          <w:p w:rsidR="00AC63FB" w:rsidRDefault="00AC63FB">
            <w:pPr>
              <w:pStyle w:val="ConsPlusNormal"/>
            </w:pPr>
          </w:p>
        </w:tc>
        <w:tc>
          <w:tcPr>
            <w:tcW w:w="3686" w:type="dxa"/>
          </w:tcPr>
          <w:p w:rsidR="00AC63FB" w:rsidRDefault="00AC63FB">
            <w:pPr>
              <w:pStyle w:val="ConsPlusNormal"/>
              <w:jc w:val="both"/>
            </w:pPr>
            <w:r>
              <w:t>P3.2 &lt; 1</w:t>
            </w:r>
          </w:p>
        </w:tc>
        <w:tc>
          <w:tcPr>
            <w:tcW w:w="0" w:type="auto"/>
            <w:vMerge/>
          </w:tcPr>
          <w:p w:rsidR="00AC63FB" w:rsidRDefault="00AC63FB">
            <w:pPr>
              <w:pStyle w:val="ConsPlusNormal"/>
            </w:pPr>
          </w:p>
        </w:tc>
        <w:tc>
          <w:tcPr>
            <w:tcW w:w="1711" w:type="dxa"/>
          </w:tcPr>
          <w:p w:rsidR="00AC63FB" w:rsidRDefault="00AC63FB">
            <w:pPr>
              <w:pStyle w:val="ConsPlusNormal"/>
              <w:jc w:val="center"/>
            </w:pPr>
            <w:r>
              <w:t>0</w:t>
            </w:r>
          </w:p>
        </w:tc>
        <w:tc>
          <w:tcPr>
            <w:tcW w:w="0" w:type="auto"/>
            <w:vMerge/>
          </w:tcPr>
          <w:p w:rsidR="00AC63FB" w:rsidRDefault="00AC63FB">
            <w:pPr>
              <w:pStyle w:val="ConsPlusNormal"/>
            </w:pPr>
          </w:p>
        </w:tc>
      </w:tr>
    </w:tbl>
    <w:p w:rsidR="00AC63FB" w:rsidRDefault="00AC63FB">
      <w:pPr>
        <w:pStyle w:val="ConsPlusNormal"/>
        <w:sectPr w:rsidR="00AC63FB">
          <w:pgSz w:w="16838" w:h="11905" w:orient="landscape"/>
          <w:pgMar w:top="1701" w:right="397" w:bottom="850" w:left="397" w:header="0" w:footer="0" w:gutter="0"/>
          <w:cols w:space="720"/>
          <w:titlePg/>
        </w:sectPr>
      </w:pPr>
    </w:p>
    <w:p w:rsidR="00AC63FB" w:rsidRDefault="00AC63FB">
      <w:pPr>
        <w:pStyle w:val="ConsPlusNormal"/>
        <w:jc w:val="both"/>
      </w:pPr>
    </w:p>
    <w:p w:rsidR="00AC63FB" w:rsidRDefault="00AC63FB">
      <w:pPr>
        <w:pStyle w:val="ConsPlusNormal"/>
        <w:ind w:firstLine="540"/>
        <w:jc w:val="both"/>
      </w:pPr>
      <w:r>
        <w:t>--------------------------------</w:t>
      </w:r>
    </w:p>
    <w:p w:rsidR="00AC63FB" w:rsidRDefault="00AC63FB">
      <w:pPr>
        <w:pStyle w:val="ConsPlusNormal"/>
        <w:spacing w:before="220"/>
        <w:ind w:firstLine="540"/>
        <w:jc w:val="both"/>
      </w:pPr>
      <w:r>
        <w:t>&lt;*&gt; Оценка размещения плана финансово-хозяйственной деятельности и отчетов о результатах деятельности государственных учреждений и об использовании закрепленного за ними имущества, находящегося в собственности Ивановской области, применяется с 01.01.2026.</w:t>
      </w:r>
    </w:p>
    <w:p w:rsidR="00AC63FB" w:rsidRDefault="00AC63FB">
      <w:pPr>
        <w:pStyle w:val="ConsPlusNormal"/>
        <w:jc w:val="both"/>
      </w:pPr>
    </w:p>
    <w:p w:rsidR="00AC63FB" w:rsidRDefault="00AC63FB">
      <w:pPr>
        <w:pStyle w:val="ConsPlusNormal"/>
        <w:jc w:val="both"/>
      </w:pPr>
    </w:p>
    <w:p w:rsidR="00AC63FB" w:rsidRDefault="00AC63FB">
      <w:pPr>
        <w:pStyle w:val="ConsPlusNormal"/>
        <w:jc w:val="both"/>
      </w:pPr>
    </w:p>
    <w:p w:rsidR="00AC63FB" w:rsidRDefault="00AC63FB">
      <w:pPr>
        <w:pStyle w:val="ConsPlusNormal"/>
        <w:jc w:val="both"/>
      </w:pPr>
    </w:p>
    <w:p w:rsidR="00AC63FB" w:rsidRDefault="00AC63FB">
      <w:pPr>
        <w:pStyle w:val="ConsPlusNormal"/>
        <w:jc w:val="both"/>
      </w:pPr>
    </w:p>
    <w:p w:rsidR="00AC63FB" w:rsidRDefault="00AC63FB">
      <w:pPr>
        <w:pStyle w:val="ConsPlusNormal"/>
        <w:jc w:val="right"/>
        <w:outlineLvl w:val="1"/>
      </w:pPr>
      <w:r>
        <w:t>Приложение 2</w:t>
      </w:r>
    </w:p>
    <w:p w:rsidR="00AC63FB" w:rsidRDefault="00AC63FB">
      <w:pPr>
        <w:pStyle w:val="ConsPlusNormal"/>
        <w:jc w:val="right"/>
      </w:pPr>
      <w:r>
        <w:t>к Порядку</w:t>
      </w:r>
    </w:p>
    <w:p w:rsidR="00AC63FB" w:rsidRDefault="00AC63FB">
      <w:pPr>
        <w:pStyle w:val="ConsPlusNormal"/>
        <w:jc w:val="right"/>
      </w:pPr>
      <w:r>
        <w:t>проведения Департаментом финансов Ивановской области</w:t>
      </w:r>
    </w:p>
    <w:p w:rsidR="00AC63FB" w:rsidRDefault="00AC63FB">
      <w:pPr>
        <w:pStyle w:val="ConsPlusNormal"/>
        <w:jc w:val="right"/>
      </w:pPr>
      <w:r>
        <w:t>мониторинга качества финансового менеджмента</w:t>
      </w:r>
    </w:p>
    <w:p w:rsidR="00AC63FB" w:rsidRDefault="00AC63FB">
      <w:pPr>
        <w:pStyle w:val="ConsPlusNormal"/>
        <w:jc w:val="both"/>
      </w:pPr>
    </w:p>
    <w:p w:rsidR="00AC63FB" w:rsidRDefault="00AC63FB">
      <w:pPr>
        <w:pStyle w:val="ConsPlusNormal"/>
        <w:jc w:val="center"/>
      </w:pPr>
      <w:bookmarkStart w:id="4" w:name="P788"/>
      <w:bookmarkEnd w:id="4"/>
      <w:r>
        <w:t>Информация</w:t>
      </w:r>
    </w:p>
    <w:p w:rsidR="00AC63FB" w:rsidRDefault="00AC63FB">
      <w:pPr>
        <w:pStyle w:val="ConsPlusNormal"/>
        <w:jc w:val="center"/>
      </w:pPr>
      <w:r>
        <w:t>для проведения мониторинга качества</w:t>
      </w:r>
    </w:p>
    <w:p w:rsidR="00AC63FB" w:rsidRDefault="00AC63FB">
      <w:pPr>
        <w:pStyle w:val="ConsPlusNormal"/>
        <w:jc w:val="center"/>
      </w:pPr>
      <w:r>
        <w:t>финансового менеджмента в отношении</w:t>
      </w:r>
    </w:p>
    <w:p w:rsidR="00AC63FB" w:rsidRDefault="00AC63FB">
      <w:pPr>
        <w:pStyle w:val="ConsPlusNormal"/>
        <w:jc w:val="center"/>
      </w:pPr>
      <w:r>
        <w:t>__________________________________________________</w:t>
      </w:r>
    </w:p>
    <w:p w:rsidR="00AC63FB" w:rsidRDefault="00AC63FB">
      <w:pPr>
        <w:pStyle w:val="ConsPlusNormal"/>
        <w:jc w:val="center"/>
      </w:pPr>
      <w:r>
        <w:t>(наименование главного администратора средств</w:t>
      </w:r>
    </w:p>
    <w:p w:rsidR="00AC63FB" w:rsidRDefault="00AC63FB">
      <w:pPr>
        <w:pStyle w:val="ConsPlusNormal"/>
        <w:jc w:val="center"/>
      </w:pPr>
      <w:r>
        <w:t>областного бюджета)</w:t>
      </w:r>
    </w:p>
    <w:p w:rsidR="00AC63FB" w:rsidRDefault="00AC63FB">
      <w:pPr>
        <w:pStyle w:val="ConsPlusNormal"/>
        <w:jc w:val="both"/>
      </w:pPr>
    </w:p>
    <w:p w:rsidR="00AC63FB" w:rsidRDefault="00AC63FB">
      <w:pPr>
        <w:pStyle w:val="ConsPlusNormal"/>
        <w:ind w:firstLine="540"/>
        <w:jc w:val="both"/>
        <w:outlineLvl w:val="2"/>
      </w:pPr>
      <w:r>
        <w:t>1. Информация о размещении правовых актов на официальном сайте главного администратора средств областного бюджета:</w:t>
      </w:r>
    </w:p>
    <w:p w:rsidR="00AC63FB" w:rsidRDefault="00AC63F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AC63FB">
        <w:tc>
          <w:tcPr>
            <w:tcW w:w="9070" w:type="dxa"/>
            <w:tcBorders>
              <w:top w:val="nil"/>
              <w:left w:val="nil"/>
              <w:bottom w:val="nil"/>
              <w:right w:val="nil"/>
            </w:tcBorders>
          </w:tcPr>
          <w:p w:rsidR="00AC63FB" w:rsidRDefault="00AC63FB">
            <w:pPr>
              <w:pStyle w:val="ConsPlusNormal"/>
              <w:jc w:val="both"/>
            </w:pPr>
            <w:r>
              <w:t>Официальный сайт в сети Интернет: ______________________________________</w:t>
            </w:r>
          </w:p>
        </w:tc>
      </w:tr>
    </w:tbl>
    <w:p w:rsidR="00AC63FB" w:rsidRDefault="00AC63F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08"/>
        <w:gridCol w:w="2381"/>
        <w:gridCol w:w="2381"/>
      </w:tblGrid>
      <w:tr w:rsidR="00AC63FB">
        <w:tc>
          <w:tcPr>
            <w:tcW w:w="4308" w:type="dxa"/>
          </w:tcPr>
          <w:p w:rsidR="00AC63FB" w:rsidRDefault="00AC63FB">
            <w:pPr>
              <w:pStyle w:val="ConsPlusNormal"/>
              <w:jc w:val="center"/>
            </w:pPr>
            <w:hyperlink w:anchor="P156">
              <w:r>
                <w:rPr>
                  <w:color w:val="0000FF"/>
                </w:rPr>
                <w:t>Показатели</w:t>
              </w:r>
            </w:hyperlink>
            <w:r>
              <w:t>, установленные в Приложении 1 к Порядку проведения Департаментом финансов Ивановской области мониторинга качества финансового менеджмента от ___________ N _____</w:t>
            </w:r>
          </w:p>
        </w:tc>
        <w:tc>
          <w:tcPr>
            <w:tcW w:w="2381" w:type="dxa"/>
          </w:tcPr>
          <w:p w:rsidR="00AC63FB" w:rsidRDefault="00AC63FB">
            <w:pPr>
              <w:pStyle w:val="ConsPlusNormal"/>
              <w:jc w:val="center"/>
            </w:pPr>
            <w:r>
              <w:t>Вид, дата, номер, наименование правового акта</w:t>
            </w:r>
          </w:p>
        </w:tc>
        <w:tc>
          <w:tcPr>
            <w:tcW w:w="2381" w:type="dxa"/>
          </w:tcPr>
          <w:p w:rsidR="00AC63FB" w:rsidRDefault="00AC63FB">
            <w:pPr>
              <w:pStyle w:val="ConsPlusNormal"/>
              <w:jc w:val="center"/>
            </w:pPr>
            <w:r>
              <w:t>Адрес размещения правового акта на официальном сайте (раздел, подраздел и т.п.)</w:t>
            </w:r>
          </w:p>
        </w:tc>
      </w:tr>
      <w:tr w:rsidR="00AC63FB">
        <w:tc>
          <w:tcPr>
            <w:tcW w:w="4308" w:type="dxa"/>
          </w:tcPr>
          <w:p w:rsidR="00AC63FB" w:rsidRDefault="00AC63FB">
            <w:pPr>
              <w:pStyle w:val="ConsPlusNormal"/>
              <w:jc w:val="both"/>
            </w:pPr>
            <w:r>
              <w:t>P2.4</w:t>
            </w:r>
          </w:p>
        </w:tc>
        <w:tc>
          <w:tcPr>
            <w:tcW w:w="2381" w:type="dxa"/>
          </w:tcPr>
          <w:p w:rsidR="00AC63FB" w:rsidRDefault="00AC63FB">
            <w:pPr>
              <w:pStyle w:val="ConsPlusNormal"/>
            </w:pPr>
          </w:p>
        </w:tc>
        <w:tc>
          <w:tcPr>
            <w:tcW w:w="2381" w:type="dxa"/>
          </w:tcPr>
          <w:p w:rsidR="00AC63FB" w:rsidRDefault="00AC63FB">
            <w:pPr>
              <w:pStyle w:val="ConsPlusNormal"/>
            </w:pPr>
          </w:p>
        </w:tc>
      </w:tr>
      <w:tr w:rsidR="00AC63FB">
        <w:tc>
          <w:tcPr>
            <w:tcW w:w="4308" w:type="dxa"/>
          </w:tcPr>
          <w:p w:rsidR="00AC63FB" w:rsidRDefault="00AC63FB">
            <w:pPr>
              <w:pStyle w:val="ConsPlusNormal"/>
              <w:jc w:val="both"/>
            </w:pPr>
            <w:r>
              <w:t>P2.5</w:t>
            </w:r>
          </w:p>
        </w:tc>
        <w:tc>
          <w:tcPr>
            <w:tcW w:w="2381" w:type="dxa"/>
          </w:tcPr>
          <w:p w:rsidR="00AC63FB" w:rsidRDefault="00AC63FB">
            <w:pPr>
              <w:pStyle w:val="ConsPlusNormal"/>
            </w:pPr>
          </w:p>
        </w:tc>
        <w:tc>
          <w:tcPr>
            <w:tcW w:w="2381" w:type="dxa"/>
          </w:tcPr>
          <w:p w:rsidR="00AC63FB" w:rsidRDefault="00AC63FB">
            <w:pPr>
              <w:pStyle w:val="ConsPlusNormal"/>
            </w:pPr>
          </w:p>
        </w:tc>
      </w:tr>
      <w:tr w:rsidR="00AC63FB">
        <w:tc>
          <w:tcPr>
            <w:tcW w:w="4308" w:type="dxa"/>
          </w:tcPr>
          <w:p w:rsidR="00AC63FB" w:rsidRDefault="00AC63FB">
            <w:pPr>
              <w:pStyle w:val="ConsPlusNormal"/>
              <w:jc w:val="both"/>
            </w:pPr>
            <w:r>
              <w:t>P2.15</w:t>
            </w:r>
          </w:p>
        </w:tc>
        <w:tc>
          <w:tcPr>
            <w:tcW w:w="2381" w:type="dxa"/>
          </w:tcPr>
          <w:p w:rsidR="00AC63FB" w:rsidRDefault="00AC63FB">
            <w:pPr>
              <w:pStyle w:val="ConsPlusNormal"/>
            </w:pPr>
          </w:p>
        </w:tc>
        <w:tc>
          <w:tcPr>
            <w:tcW w:w="2381" w:type="dxa"/>
          </w:tcPr>
          <w:p w:rsidR="00AC63FB" w:rsidRDefault="00AC63FB">
            <w:pPr>
              <w:pStyle w:val="ConsPlusNormal"/>
            </w:pPr>
          </w:p>
        </w:tc>
      </w:tr>
      <w:tr w:rsidR="00AC63FB">
        <w:tc>
          <w:tcPr>
            <w:tcW w:w="4308" w:type="dxa"/>
          </w:tcPr>
          <w:p w:rsidR="00AC63FB" w:rsidRDefault="00AC63FB">
            <w:pPr>
              <w:pStyle w:val="ConsPlusNormal"/>
              <w:jc w:val="both"/>
            </w:pPr>
            <w:r>
              <w:t>P2.16</w:t>
            </w:r>
          </w:p>
        </w:tc>
        <w:tc>
          <w:tcPr>
            <w:tcW w:w="2381" w:type="dxa"/>
          </w:tcPr>
          <w:p w:rsidR="00AC63FB" w:rsidRDefault="00AC63FB">
            <w:pPr>
              <w:pStyle w:val="ConsPlusNormal"/>
            </w:pPr>
          </w:p>
        </w:tc>
        <w:tc>
          <w:tcPr>
            <w:tcW w:w="2381" w:type="dxa"/>
          </w:tcPr>
          <w:p w:rsidR="00AC63FB" w:rsidRDefault="00AC63FB">
            <w:pPr>
              <w:pStyle w:val="ConsPlusNormal"/>
            </w:pPr>
          </w:p>
        </w:tc>
      </w:tr>
      <w:tr w:rsidR="00AC63FB">
        <w:tc>
          <w:tcPr>
            <w:tcW w:w="4308" w:type="dxa"/>
          </w:tcPr>
          <w:p w:rsidR="00AC63FB" w:rsidRDefault="00AC63FB">
            <w:pPr>
              <w:pStyle w:val="ConsPlusNormal"/>
              <w:jc w:val="both"/>
            </w:pPr>
            <w:r>
              <w:t>P2.17</w:t>
            </w:r>
          </w:p>
        </w:tc>
        <w:tc>
          <w:tcPr>
            <w:tcW w:w="2381" w:type="dxa"/>
          </w:tcPr>
          <w:p w:rsidR="00AC63FB" w:rsidRDefault="00AC63FB">
            <w:pPr>
              <w:pStyle w:val="ConsPlusNormal"/>
            </w:pPr>
          </w:p>
        </w:tc>
        <w:tc>
          <w:tcPr>
            <w:tcW w:w="2381" w:type="dxa"/>
          </w:tcPr>
          <w:p w:rsidR="00AC63FB" w:rsidRDefault="00AC63FB">
            <w:pPr>
              <w:pStyle w:val="ConsPlusNormal"/>
            </w:pPr>
          </w:p>
        </w:tc>
      </w:tr>
    </w:tbl>
    <w:p w:rsidR="00AC63FB" w:rsidRDefault="00AC63FB">
      <w:pPr>
        <w:pStyle w:val="ConsPlusNormal"/>
        <w:jc w:val="both"/>
      </w:pPr>
    </w:p>
    <w:p w:rsidR="00AC63FB" w:rsidRDefault="00AC63FB">
      <w:pPr>
        <w:pStyle w:val="ConsPlusNormal"/>
        <w:ind w:firstLine="540"/>
        <w:jc w:val="both"/>
        <w:outlineLvl w:val="2"/>
      </w:pPr>
      <w:r>
        <w:t>2. Информация для расчета показателей P2.19 "Удельный вес государственных учреждений, выполнивших государственное задание на 100%, в общем количестве государственных учреждений, подведомственных ГАБС, которым установлены государственные задания" и P2.21 "Удельный вес государственных учреждений в общем количестве государственных учреждений, подведомственных ГАБС, в которых оплата труда руководителей определяется с учетом результатов достижения ими ключевых показателей эффективности деятельности":</w:t>
      </w:r>
    </w:p>
    <w:p w:rsidR="00AC63FB" w:rsidRDefault="00AC63F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3"/>
        <w:gridCol w:w="2262"/>
      </w:tblGrid>
      <w:tr w:rsidR="00AC63FB">
        <w:tc>
          <w:tcPr>
            <w:tcW w:w="6803" w:type="dxa"/>
          </w:tcPr>
          <w:p w:rsidR="00AC63FB" w:rsidRDefault="00AC63FB">
            <w:pPr>
              <w:pStyle w:val="ConsPlusNormal"/>
              <w:jc w:val="both"/>
            </w:pPr>
            <w:r>
              <w:t>Общее количество подведомственных государственных учреждений</w:t>
            </w:r>
          </w:p>
        </w:tc>
        <w:tc>
          <w:tcPr>
            <w:tcW w:w="2262" w:type="dxa"/>
          </w:tcPr>
          <w:p w:rsidR="00AC63FB" w:rsidRDefault="00AC63FB">
            <w:pPr>
              <w:pStyle w:val="ConsPlusNormal"/>
            </w:pPr>
          </w:p>
        </w:tc>
      </w:tr>
      <w:tr w:rsidR="00AC63FB">
        <w:tc>
          <w:tcPr>
            <w:tcW w:w="6803" w:type="dxa"/>
          </w:tcPr>
          <w:p w:rsidR="00AC63FB" w:rsidRDefault="00AC63FB">
            <w:pPr>
              <w:pStyle w:val="ConsPlusNormal"/>
              <w:jc w:val="both"/>
            </w:pPr>
            <w:r>
              <w:lastRenderedPageBreak/>
              <w:t>Общее количество государственных учреждений, которым установлены государственные задания в отчетном финансовом году</w:t>
            </w:r>
          </w:p>
        </w:tc>
        <w:tc>
          <w:tcPr>
            <w:tcW w:w="2262" w:type="dxa"/>
          </w:tcPr>
          <w:p w:rsidR="00AC63FB" w:rsidRDefault="00AC63FB">
            <w:pPr>
              <w:pStyle w:val="ConsPlusNormal"/>
            </w:pPr>
          </w:p>
        </w:tc>
      </w:tr>
      <w:tr w:rsidR="00AC63FB">
        <w:tc>
          <w:tcPr>
            <w:tcW w:w="6803" w:type="dxa"/>
          </w:tcPr>
          <w:p w:rsidR="00AC63FB" w:rsidRDefault="00AC63FB">
            <w:pPr>
              <w:pStyle w:val="ConsPlusNormal"/>
              <w:jc w:val="both"/>
            </w:pPr>
            <w:r>
              <w:t>Количество государственных учреждений, выполнивших государственное задание на 100% в отчетном финансовом году</w:t>
            </w:r>
          </w:p>
        </w:tc>
        <w:tc>
          <w:tcPr>
            <w:tcW w:w="2262" w:type="dxa"/>
          </w:tcPr>
          <w:p w:rsidR="00AC63FB" w:rsidRDefault="00AC63FB">
            <w:pPr>
              <w:pStyle w:val="ConsPlusNormal"/>
            </w:pPr>
          </w:p>
        </w:tc>
      </w:tr>
      <w:tr w:rsidR="00AC63FB">
        <w:tc>
          <w:tcPr>
            <w:tcW w:w="6803" w:type="dxa"/>
          </w:tcPr>
          <w:p w:rsidR="00AC63FB" w:rsidRDefault="00AC63FB">
            <w:pPr>
              <w:pStyle w:val="ConsPlusNormal"/>
              <w:jc w:val="both"/>
            </w:pPr>
            <w:r>
              <w:t>Количество государственных учреждений, в которых оплата труда руководителей определяется с учетом результатов достижения ими ключевых показателей эффективности деятельности</w:t>
            </w:r>
          </w:p>
        </w:tc>
        <w:tc>
          <w:tcPr>
            <w:tcW w:w="2262" w:type="dxa"/>
          </w:tcPr>
          <w:p w:rsidR="00AC63FB" w:rsidRDefault="00AC63FB">
            <w:pPr>
              <w:pStyle w:val="ConsPlusNormal"/>
            </w:pPr>
          </w:p>
        </w:tc>
      </w:tr>
    </w:tbl>
    <w:p w:rsidR="00AC63FB" w:rsidRDefault="00AC63FB">
      <w:pPr>
        <w:pStyle w:val="ConsPlusNormal"/>
        <w:jc w:val="both"/>
      </w:pPr>
    </w:p>
    <w:p w:rsidR="00AC63FB" w:rsidRDefault="00AC63FB">
      <w:pPr>
        <w:pStyle w:val="ConsPlusNormal"/>
        <w:ind w:firstLine="540"/>
        <w:jc w:val="both"/>
        <w:outlineLvl w:val="2"/>
      </w:pPr>
      <w:r>
        <w:t>3. Информация для расчета показателя P2.23 "Достижение целевых значений показателей результативности использования субсидий, предоставленных из федерального бюджета бюджету Ивановской области":</w:t>
      </w:r>
    </w:p>
    <w:p w:rsidR="00AC63FB" w:rsidRDefault="00AC63F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2324"/>
        <w:gridCol w:w="1814"/>
        <w:gridCol w:w="1814"/>
      </w:tblGrid>
      <w:tr w:rsidR="00AC63FB">
        <w:tc>
          <w:tcPr>
            <w:tcW w:w="3118" w:type="dxa"/>
            <w:vMerge w:val="restart"/>
          </w:tcPr>
          <w:p w:rsidR="00AC63FB" w:rsidRDefault="00AC63FB">
            <w:pPr>
              <w:pStyle w:val="ConsPlusNormal"/>
              <w:jc w:val="center"/>
            </w:pPr>
            <w:r>
              <w:t>Реквизиты соглашения о предоставлении субсидии из федерального бюджета бюджету Ивановской области</w:t>
            </w:r>
          </w:p>
        </w:tc>
        <w:tc>
          <w:tcPr>
            <w:tcW w:w="5952" w:type="dxa"/>
            <w:gridSpan w:val="3"/>
          </w:tcPr>
          <w:p w:rsidR="00AC63FB" w:rsidRDefault="00AC63FB">
            <w:pPr>
              <w:pStyle w:val="ConsPlusNormal"/>
              <w:jc w:val="center"/>
            </w:pPr>
            <w:r>
              <w:t>Показатель результативности использования субсидии, предоставленной из федерального бюджета бюджету Ивановской области</w:t>
            </w:r>
          </w:p>
        </w:tc>
      </w:tr>
      <w:tr w:rsidR="00AC63FB">
        <w:tc>
          <w:tcPr>
            <w:tcW w:w="3118" w:type="dxa"/>
            <w:vMerge/>
          </w:tcPr>
          <w:p w:rsidR="00AC63FB" w:rsidRDefault="00AC63FB">
            <w:pPr>
              <w:pStyle w:val="ConsPlusNormal"/>
            </w:pPr>
          </w:p>
        </w:tc>
        <w:tc>
          <w:tcPr>
            <w:tcW w:w="2324" w:type="dxa"/>
          </w:tcPr>
          <w:p w:rsidR="00AC63FB" w:rsidRDefault="00AC63FB">
            <w:pPr>
              <w:pStyle w:val="ConsPlusNormal"/>
              <w:jc w:val="center"/>
            </w:pPr>
            <w:r>
              <w:t>Наименование</w:t>
            </w:r>
          </w:p>
        </w:tc>
        <w:tc>
          <w:tcPr>
            <w:tcW w:w="1814" w:type="dxa"/>
          </w:tcPr>
          <w:p w:rsidR="00AC63FB" w:rsidRDefault="00AC63FB">
            <w:pPr>
              <w:pStyle w:val="ConsPlusNormal"/>
              <w:jc w:val="center"/>
            </w:pPr>
            <w:r>
              <w:t>Целевое значение</w:t>
            </w:r>
          </w:p>
        </w:tc>
        <w:tc>
          <w:tcPr>
            <w:tcW w:w="1814" w:type="dxa"/>
          </w:tcPr>
          <w:p w:rsidR="00AC63FB" w:rsidRDefault="00AC63FB">
            <w:pPr>
              <w:pStyle w:val="ConsPlusNormal"/>
              <w:jc w:val="center"/>
            </w:pPr>
            <w:r>
              <w:t>Фактическое значение</w:t>
            </w:r>
          </w:p>
        </w:tc>
      </w:tr>
      <w:tr w:rsidR="00AC63FB">
        <w:tc>
          <w:tcPr>
            <w:tcW w:w="3118" w:type="dxa"/>
          </w:tcPr>
          <w:p w:rsidR="00AC63FB" w:rsidRDefault="00AC63FB">
            <w:pPr>
              <w:pStyle w:val="ConsPlusNormal"/>
            </w:pPr>
          </w:p>
        </w:tc>
        <w:tc>
          <w:tcPr>
            <w:tcW w:w="2324" w:type="dxa"/>
          </w:tcPr>
          <w:p w:rsidR="00AC63FB" w:rsidRDefault="00AC63FB">
            <w:pPr>
              <w:pStyle w:val="ConsPlusNormal"/>
            </w:pPr>
          </w:p>
        </w:tc>
        <w:tc>
          <w:tcPr>
            <w:tcW w:w="1814" w:type="dxa"/>
          </w:tcPr>
          <w:p w:rsidR="00AC63FB" w:rsidRDefault="00AC63FB">
            <w:pPr>
              <w:pStyle w:val="ConsPlusNormal"/>
            </w:pPr>
          </w:p>
        </w:tc>
        <w:tc>
          <w:tcPr>
            <w:tcW w:w="1814" w:type="dxa"/>
          </w:tcPr>
          <w:p w:rsidR="00AC63FB" w:rsidRDefault="00AC63FB">
            <w:pPr>
              <w:pStyle w:val="ConsPlusNormal"/>
            </w:pPr>
          </w:p>
        </w:tc>
      </w:tr>
      <w:tr w:rsidR="00AC63FB">
        <w:tc>
          <w:tcPr>
            <w:tcW w:w="3118" w:type="dxa"/>
          </w:tcPr>
          <w:p w:rsidR="00AC63FB" w:rsidRDefault="00AC63FB">
            <w:pPr>
              <w:pStyle w:val="ConsPlusNormal"/>
            </w:pPr>
          </w:p>
        </w:tc>
        <w:tc>
          <w:tcPr>
            <w:tcW w:w="2324" w:type="dxa"/>
          </w:tcPr>
          <w:p w:rsidR="00AC63FB" w:rsidRDefault="00AC63FB">
            <w:pPr>
              <w:pStyle w:val="ConsPlusNormal"/>
            </w:pPr>
          </w:p>
        </w:tc>
        <w:tc>
          <w:tcPr>
            <w:tcW w:w="1814" w:type="dxa"/>
          </w:tcPr>
          <w:p w:rsidR="00AC63FB" w:rsidRDefault="00AC63FB">
            <w:pPr>
              <w:pStyle w:val="ConsPlusNormal"/>
            </w:pPr>
          </w:p>
        </w:tc>
        <w:tc>
          <w:tcPr>
            <w:tcW w:w="1814" w:type="dxa"/>
          </w:tcPr>
          <w:p w:rsidR="00AC63FB" w:rsidRDefault="00AC63FB">
            <w:pPr>
              <w:pStyle w:val="ConsPlusNormal"/>
            </w:pPr>
          </w:p>
        </w:tc>
      </w:tr>
      <w:tr w:rsidR="00AC63FB">
        <w:tc>
          <w:tcPr>
            <w:tcW w:w="3118" w:type="dxa"/>
          </w:tcPr>
          <w:p w:rsidR="00AC63FB" w:rsidRDefault="00AC63FB">
            <w:pPr>
              <w:pStyle w:val="ConsPlusNormal"/>
            </w:pPr>
          </w:p>
        </w:tc>
        <w:tc>
          <w:tcPr>
            <w:tcW w:w="2324" w:type="dxa"/>
          </w:tcPr>
          <w:p w:rsidR="00AC63FB" w:rsidRDefault="00AC63FB">
            <w:pPr>
              <w:pStyle w:val="ConsPlusNormal"/>
            </w:pPr>
          </w:p>
        </w:tc>
        <w:tc>
          <w:tcPr>
            <w:tcW w:w="1814" w:type="dxa"/>
          </w:tcPr>
          <w:p w:rsidR="00AC63FB" w:rsidRDefault="00AC63FB">
            <w:pPr>
              <w:pStyle w:val="ConsPlusNormal"/>
            </w:pPr>
          </w:p>
        </w:tc>
        <w:tc>
          <w:tcPr>
            <w:tcW w:w="1814" w:type="dxa"/>
          </w:tcPr>
          <w:p w:rsidR="00AC63FB" w:rsidRDefault="00AC63FB">
            <w:pPr>
              <w:pStyle w:val="ConsPlusNormal"/>
            </w:pPr>
          </w:p>
        </w:tc>
      </w:tr>
    </w:tbl>
    <w:p w:rsidR="00AC63FB" w:rsidRDefault="00AC63FB">
      <w:pPr>
        <w:pStyle w:val="ConsPlusNormal"/>
        <w:jc w:val="both"/>
      </w:pPr>
    </w:p>
    <w:p w:rsidR="00AC63FB" w:rsidRDefault="00AC63FB">
      <w:pPr>
        <w:pStyle w:val="ConsPlusNormal"/>
        <w:ind w:firstLine="540"/>
        <w:jc w:val="both"/>
        <w:outlineLvl w:val="2"/>
      </w:pPr>
      <w:r>
        <w:t>4. Информация для расчета показателя P2.24 "Полнота и своевременность размещения информации подведомственными ГАБС государственными учреждениями на официальном сайте для размещения информации о государственных и муниципальных учреждениях в информационно-телекоммуникационной сети "Интернет", в том числе государственных заданий на оказание государственных услуг, планов финансово-хозяйственной деятельности, показателей бюджетных смет, балансов государственных учреждений, отчетов о результатах деятельности государственных учреждений и об использовании закрепленного за ними имущества, находящегося в собственности Ивановской области":</w:t>
      </w:r>
    </w:p>
    <w:p w:rsidR="00AC63FB" w:rsidRDefault="00AC63F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8"/>
        <w:gridCol w:w="2551"/>
        <w:gridCol w:w="2551"/>
      </w:tblGrid>
      <w:tr w:rsidR="00AC63FB">
        <w:tc>
          <w:tcPr>
            <w:tcW w:w="3968" w:type="dxa"/>
          </w:tcPr>
          <w:p w:rsidR="00AC63FB" w:rsidRDefault="00AC63FB">
            <w:pPr>
              <w:pStyle w:val="ConsPlusNormal"/>
              <w:jc w:val="center"/>
            </w:pPr>
            <w:r>
              <w:t>Информация, размещенная на официальном сайте для размещения информации о государственных и муниципальных учреждениях в информационно-телекоммуникационной сети "Интернет"</w:t>
            </w:r>
          </w:p>
        </w:tc>
        <w:tc>
          <w:tcPr>
            <w:tcW w:w="2551" w:type="dxa"/>
          </w:tcPr>
          <w:p w:rsidR="00AC63FB" w:rsidRDefault="00AC63FB">
            <w:pPr>
              <w:pStyle w:val="ConsPlusNormal"/>
              <w:jc w:val="center"/>
            </w:pPr>
            <w:r>
              <w:t>Количество подведомственных ГАБС государственных учреждений, разместивших информацию своевременно и в полном объеме</w:t>
            </w:r>
          </w:p>
        </w:tc>
        <w:tc>
          <w:tcPr>
            <w:tcW w:w="2551" w:type="dxa"/>
          </w:tcPr>
          <w:p w:rsidR="00AC63FB" w:rsidRDefault="00AC63FB">
            <w:pPr>
              <w:pStyle w:val="ConsPlusNormal"/>
              <w:jc w:val="center"/>
            </w:pPr>
            <w:r>
              <w:t>Общее количество подведомственных ГАБС государственных учреждений</w:t>
            </w:r>
          </w:p>
        </w:tc>
      </w:tr>
      <w:tr w:rsidR="00AC63FB">
        <w:tc>
          <w:tcPr>
            <w:tcW w:w="3968" w:type="dxa"/>
          </w:tcPr>
          <w:p w:rsidR="00AC63FB" w:rsidRDefault="00AC63FB">
            <w:pPr>
              <w:pStyle w:val="ConsPlusNormal"/>
              <w:jc w:val="both"/>
            </w:pPr>
            <w:r>
              <w:t>Государственные задания на оказание государственных услуг</w:t>
            </w:r>
          </w:p>
        </w:tc>
        <w:tc>
          <w:tcPr>
            <w:tcW w:w="2551" w:type="dxa"/>
          </w:tcPr>
          <w:p w:rsidR="00AC63FB" w:rsidRDefault="00AC63FB">
            <w:pPr>
              <w:pStyle w:val="ConsPlusNormal"/>
            </w:pPr>
          </w:p>
        </w:tc>
        <w:tc>
          <w:tcPr>
            <w:tcW w:w="2551" w:type="dxa"/>
          </w:tcPr>
          <w:p w:rsidR="00AC63FB" w:rsidRDefault="00AC63FB">
            <w:pPr>
              <w:pStyle w:val="ConsPlusNormal"/>
            </w:pPr>
          </w:p>
        </w:tc>
      </w:tr>
      <w:tr w:rsidR="00AC63FB">
        <w:tc>
          <w:tcPr>
            <w:tcW w:w="3968" w:type="dxa"/>
          </w:tcPr>
          <w:p w:rsidR="00AC63FB" w:rsidRDefault="00AC63FB">
            <w:pPr>
              <w:pStyle w:val="ConsPlusNormal"/>
              <w:jc w:val="both"/>
            </w:pPr>
            <w:r>
              <w:t>Планы финансово-хозяйственной деятельности &lt;*&gt;</w:t>
            </w:r>
          </w:p>
        </w:tc>
        <w:tc>
          <w:tcPr>
            <w:tcW w:w="2551" w:type="dxa"/>
          </w:tcPr>
          <w:p w:rsidR="00AC63FB" w:rsidRDefault="00AC63FB">
            <w:pPr>
              <w:pStyle w:val="ConsPlusNormal"/>
            </w:pPr>
          </w:p>
        </w:tc>
        <w:tc>
          <w:tcPr>
            <w:tcW w:w="2551" w:type="dxa"/>
          </w:tcPr>
          <w:p w:rsidR="00AC63FB" w:rsidRDefault="00AC63FB">
            <w:pPr>
              <w:pStyle w:val="ConsPlusNormal"/>
            </w:pPr>
          </w:p>
        </w:tc>
      </w:tr>
      <w:tr w:rsidR="00AC63FB">
        <w:tc>
          <w:tcPr>
            <w:tcW w:w="3968" w:type="dxa"/>
          </w:tcPr>
          <w:p w:rsidR="00AC63FB" w:rsidRDefault="00AC63FB">
            <w:pPr>
              <w:pStyle w:val="ConsPlusNormal"/>
              <w:jc w:val="both"/>
            </w:pPr>
            <w:r>
              <w:t>Показатели бюджетных смет</w:t>
            </w:r>
          </w:p>
        </w:tc>
        <w:tc>
          <w:tcPr>
            <w:tcW w:w="2551" w:type="dxa"/>
          </w:tcPr>
          <w:p w:rsidR="00AC63FB" w:rsidRDefault="00AC63FB">
            <w:pPr>
              <w:pStyle w:val="ConsPlusNormal"/>
            </w:pPr>
          </w:p>
        </w:tc>
        <w:tc>
          <w:tcPr>
            <w:tcW w:w="2551" w:type="dxa"/>
          </w:tcPr>
          <w:p w:rsidR="00AC63FB" w:rsidRDefault="00AC63FB">
            <w:pPr>
              <w:pStyle w:val="ConsPlusNormal"/>
            </w:pPr>
          </w:p>
        </w:tc>
      </w:tr>
      <w:tr w:rsidR="00AC63FB">
        <w:tc>
          <w:tcPr>
            <w:tcW w:w="3968" w:type="dxa"/>
          </w:tcPr>
          <w:p w:rsidR="00AC63FB" w:rsidRDefault="00AC63FB">
            <w:pPr>
              <w:pStyle w:val="ConsPlusNormal"/>
              <w:jc w:val="both"/>
            </w:pPr>
            <w:r>
              <w:lastRenderedPageBreak/>
              <w:t>Балансы государственных учреждений</w:t>
            </w:r>
          </w:p>
        </w:tc>
        <w:tc>
          <w:tcPr>
            <w:tcW w:w="2551" w:type="dxa"/>
          </w:tcPr>
          <w:p w:rsidR="00AC63FB" w:rsidRDefault="00AC63FB">
            <w:pPr>
              <w:pStyle w:val="ConsPlusNormal"/>
            </w:pPr>
          </w:p>
        </w:tc>
        <w:tc>
          <w:tcPr>
            <w:tcW w:w="2551" w:type="dxa"/>
          </w:tcPr>
          <w:p w:rsidR="00AC63FB" w:rsidRDefault="00AC63FB">
            <w:pPr>
              <w:pStyle w:val="ConsPlusNormal"/>
            </w:pPr>
          </w:p>
        </w:tc>
      </w:tr>
      <w:tr w:rsidR="00AC63FB">
        <w:tc>
          <w:tcPr>
            <w:tcW w:w="3968" w:type="dxa"/>
          </w:tcPr>
          <w:p w:rsidR="00AC63FB" w:rsidRDefault="00AC63FB">
            <w:pPr>
              <w:pStyle w:val="ConsPlusNormal"/>
              <w:jc w:val="both"/>
            </w:pPr>
            <w:r>
              <w:t>Отчеты о результатах деятельности государственных учреждений и об использовании закрепленного за ними имущества, находящегося в собственности Ивановской области &lt;*&gt;</w:t>
            </w:r>
          </w:p>
        </w:tc>
        <w:tc>
          <w:tcPr>
            <w:tcW w:w="2551" w:type="dxa"/>
          </w:tcPr>
          <w:p w:rsidR="00AC63FB" w:rsidRDefault="00AC63FB">
            <w:pPr>
              <w:pStyle w:val="ConsPlusNormal"/>
            </w:pPr>
          </w:p>
        </w:tc>
        <w:tc>
          <w:tcPr>
            <w:tcW w:w="2551" w:type="dxa"/>
          </w:tcPr>
          <w:p w:rsidR="00AC63FB" w:rsidRDefault="00AC63FB">
            <w:pPr>
              <w:pStyle w:val="ConsPlusNormal"/>
            </w:pPr>
          </w:p>
        </w:tc>
      </w:tr>
    </w:tbl>
    <w:p w:rsidR="00AC63FB" w:rsidRDefault="00AC63FB">
      <w:pPr>
        <w:pStyle w:val="ConsPlusNormal"/>
        <w:jc w:val="both"/>
      </w:pPr>
    </w:p>
    <w:p w:rsidR="00AC63FB" w:rsidRDefault="00AC63FB">
      <w:pPr>
        <w:pStyle w:val="ConsPlusNormal"/>
        <w:ind w:firstLine="540"/>
        <w:jc w:val="both"/>
        <w:outlineLvl w:val="2"/>
      </w:pPr>
      <w:bookmarkStart w:id="5" w:name="P870"/>
      <w:bookmarkEnd w:id="5"/>
      <w:r>
        <w:t>5. Информация для расчета показателя P2.25 "Доля фактического участия ГАБС в судебных заседаниях в общем количестве заседаний, назначенных судом":</w:t>
      </w:r>
    </w:p>
    <w:p w:rsidR="00AC63FB" w:rsidRDefault="00AC63F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7"/>
        <w:gridCol w:w="2267"/>
        <w:gridCol w:w="2267"/>
        <w:gridCol w:w="2267"/>
      </w:tblGrid>
      <w:tr w:rsidR="00AC63FB">
        <w:tc>
          <w:tcPr>
            <w:tcW w:w="2267" w:type="dxa"/>
          </w:tcPr>
          <w:p w:rsidR="00AC63FB" w:rsidRDefault="00AC63FB">
            <w:pPr>
              <w:pStyle w:val="ConsPlusNormal"/>
              <w:jc w:val="center"/>
            </w:pPr>
            <w:r>
              <w:t>Наименование суда, номер судебного дела</w:t>
            </w:r>
          </w:p>
        </w:tc>
        <w:tc>
          <w:tcPr>
            <w:tcW w:w="2267" w:type="dxa"/>
          </w:tcPr>
          <w:p w:rsidR="00AC63FB" w:rsidRDefault="00AC63FB">
            <w:pPr>
              <w:pStyle w:val="ConsPlusNormal"/>
              <w:jc w:val="center"/>
            </w:pPr>
            <w:r>
              <w:t>Количество судебных заседаний, в которых представитель ГАБС принял фактическое участие</w:t>
            </w:r>
          </w:p>
        </w:tc>
        <w:tc>
          <w:tcPr>
            <w:tcW w:w="2267" w:type="dxa"/>
          </w:tcPr>
          <w:p w:rsidR="00AC63FB" w:rsidRDefault="00AC63FB">
            <w:pPr>
              <w:pStyle w:val="ConsPlusNormal"/>
              <w:jc w:val="center"/>
            </w:pPr>
            <w:r>
              <w:t>Количество направленных ходатайств о рассмотрении дела в отсутствие представителя ГАБС &lt;**&gt;</w:t>
            </w:r>
          </w:p>
        </w:tc>
        <w:tc>
          <w:tcPr>
            <w:tcW w:w="2267" w:type="dxa"/>
          </w:tcPr>
          <w:p w:rsidR="00AC63FB" w:rsidRDefault="00AC63FB">
            <w:pPr>
              <w:pStyle w:val="ConsPlusNormal"/>
              <w:jc w:val="center"/>
            </w:pPr>
            <w:r>
              <w:t>Общее количество судебных заседаний, назначенных судом</w:t>
            </w:r>
          </w:p>
        </w:tc>
      </w:tr>
      <w:tr w:rsidR="00AC63FB">
        <w:tc>
          <w:tcPr>
            <w:tcW w:w="2267" w:type="dxa"/>
          </w:tcPr>
          <w:p w:rsidR="00AC63FB" w:rsidRDefault="00AC63FB">
            <w:pPr>
              <w:pStyle w:val="ConsPlusNormal"/>
            </w:pPr>
          </w:p>
        </w:tc>
        <w:tc>
          <w:tcPr>
            <w:tcW w:w="2267" w:type="dxa"/>
          </w:tcPr>
          <w:p w:rsidR="00AC63FB" w:rsidRDefault="00AC63FB">
            <w:pPr>
              <w:pStyle w:val="ConsPlusNormal"/>
            </w:pPr>
          </w:p>
        </w:tc>
        <w:tc>
          <w:tcPr>
            <w:tcW w:w="2267" w:type="dxa"/>
          </w:tcPr>
          <w:p w:rsidR="00AC63FB" w:rsidRDefault="00AC63FB">
            <w:pPr>
              <w:pStyle w:val="ConsPlusNormal"/>
            </w:pPr>
          </w:p>
        </w:tc>
        <w:tc>
          <w:tcPr>
            <w:tcW w:w="2267" w:type="dxa"/>
          </w:tcPr>
          <w:p w:rsidR="00AC63FB" w:rsidRDefault="00AC63FB">
            <w:pPr>
              <w:pStyle w:val="ConsPlusNormal"/>
            </w:pPr>
          </w:p>
        </w:tc>
      </w:tr>
    </w:tbl>
    <w:p w:rsidR="00AC63FB" w:rsidRDefault="00AC63FB">
      <w:pPr>
        <w:pStyle w:val="ConsPlusNormal"/>
        <w:jc w:val="both"/>
      </w:pPr>
    </w:p>
    <w:p w:rsidR="00AC63FB" w:rsidRDefault="00AC63FB">
      <w:pPr>
        <w:pStyle w:val="ConsPlusNormal"/>
        <w:ind w:firstLine="540"/>
        <w:jc w:val="both"/>
        <w:outlineLvl w:val="2"/>
      </w:pPr>
      <w:bookmarkStart w:id="6" w:name="P881"/>
      <w:bookmarkEnd w:id="6"/>
      <w:r>
        <w:t>6. Информация для расчета показателя P2.26 "Доля фактического направления ГАБС в суд отзывов (возражений) на исковые заявления от количества принятых судом исковых заявлений и направленных заявителем в суд дополнений (изменений)":</w:t>
      </w:r>
    </w:p>
    <w:p w:rsidR="00AC63FB" w:rsidRDefault="00AC63F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2551"/>
        <w:gridCol w:w="3968"/>
      </w:tblGrid>
      <w:tr w:rsidR="00AC63FB">
        <w:tc>
          <w:tcPr>
            <w:tcW w:w="2551" w:type="dxa"/>
          </w:tcPr>
          <w:p w:rsidR="00AC63FB" w:rsidRDefault="00AC63FB">
            <w:pPr>
              <w:pStyle w:val="ConsPlusNormal"/>
              <w:jc w:val="center"/>
            </w:pPr>
            <w:r>
              <w:t>Наименование суда, номер судебного дела</w:t>
            </w:r>
          </w:p>
        </w:tc>
        <w:tc>
          <w:tcPr>
            <w:tcW w:w="2551" w:type="dxa"/>
          </w:tcPr>
          <w:p w:rsidR="00AC63FB" w:rsidRDefault="00AC63FB">
            <w:pPr>
              <w:pStyle w:val="ConsPlusNormal"/>
              <w:jc w:val="center"/>
            </w:pPr>
            <w:r>
              <w:t>Фактическое количество подготовленных отзывов (возражений) ГАБС &lt;**&gt;</w:t>
            </w:r>
          </w:p>
        </w:tc>
        <w:tc>
          <w:tcPr>
            <w:tcW w:w="3968" w:type="dxa"/>
          </w:tcPr>
          <w:p w:rsidR="00AC63FB" w:rsidRDefault="00AC63FB">
            <w:pPr>
              <w:pStyle w:val="ConsPlusNormal"/>
              <w:jc w:val="center"/>
            </w:pPr>
            <w:r>
              <w:t>Количество принятых судом исковых заявлений и направленных заявителем в суд дополнений (изменений) к исковым требованиям к ГАБС по соответствующим делам</w:t>
            </w:r>
          </w:p>
        </w:tc>
      </w:tr>
      <w:tr w:rsidR="00AC63FB">
        <w:tc>
          <w:tcPr>
            <w:tcW w:w="2551" w:type="dxa"/>
          </w:tcPr>
          <w:p w:rsidR="00AC63FB" w:rsidRDefault="00AC63FB">
            <w:pPr>
              <w:pStyle w:val="ConsPlusNormal"/>
              <w:jc w:val="center"/>
            </w:pPr>
          </w:p>
        </w:tc>
        <w:tc>
          <w:tcPr>
            <w:tcW w:w="2551" w:type="dxa"/>
          </w:tcPr>
          <w:p w:rsidR="00AC63FB" w:rsidRDefault="00AC63FB">
            <w:pPr>
              <w:pStyle w:val="ConsPlusNormal"/>
              <w:jc w:val="center"/>
            </w:pPr>
          </w:p>
        </w:tc>
        <w:tc>
          <w:tcPr>
            <w:tcW w:w="3968" w:type="dxa"/>
          </w:tcPr>
          <w:p w:rsidR="00AC63FB" w:rsidRDefault="00AC63FB">
            <w:pPr>
              <w:pStyle w:val="ConsPlusNormal"/>
              <w:jc w:val="center"/>
            </w:pPr>
          </w:p>
        </w:tc>
      </w:tr>
    </w:tbl>
    <w:p w:rsidR="00AC63FB" w:rsidRDefault="00AC63FB">
      <w:pPr>
        <w:pStyle w:val="ConsPlusNormal"/>
        <w:jc w:val="both"/>
      </w:pPr>
    </w:p>
    <w:p w:rsidR="00AC63FB" w:rsidRDefault="00AC63FB">
      <w:pPr>
        <w:pStyle w:val="ConsPlusNormal"/>
        <w:ind w:firstLine="540"/>
        <w:jc w:val="both"/>
        <w:outlineLvl w:val="2"/>
      </w:pPr>
      <w:bookmarkStart w:id="7" w:name="P890"/>
      <w:bookmarkEnd w:id="7"/>
      <w:r>
        <w:t>7. Информация для расчета показателя P2.27 "Доля суммы средств, выплаченных из областного бюджета на основании предъявленных в Департамент финансов Ивановской области исполнительных листов от суммы заявленных исковых требований об обращении взыскания на средства областного бюджета" &lt;**&gt;:</w:t>
      </w:r>
    </w:p>
    <w:p w:rsidR="00AC63FB" w:rsidRDefault="00AC63F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4"/>
        <w:gridCol w:w="3401"/>
        <w:gridCol w:w="2834"/>
      </w:tblGrid>
      <w:tr w:rsidR="00AC63FB">
        <w:tc>
          <w:tcPr>
            <w:tcW w:w="2834" w:type="dxa"/>
          </w:tcPr>
          <w:p w:rsidR="00AC63FB" w:rsidRDefault="00AC63FB">
            <w:pPr>
              <w:pStyle w:val="ConsPlusNormal"/>
              <w:jc w:val="center"/>
            </w:pPr>
            <w:r>
              <w:t>Наименование суда, номер судебного дела</w:t>
            </w:r>
          </w:p>
        </w:tc>
        <w:tc>
          <w:tcPr>
            <w:tcW w:w="3401" w:type="dxa"/>
          </w:tcPr>
          <w:p w:rsidR="00AC63FB" w:rsidRDefault="00AC63FB">
            <w:pPr>
              <w:pStyle w:val="ConsPlusNormal"/>
              <w:jc w:val="center"/>
            </w:pPr>
            <w:r>
              <w:t>Сумма средств, заявленных в исковых требованиях (с учетом уточнений исковых требований) и судебных расходов, в рублях</w:t>
            </w:r>
          </w:p>
        </w:tc>
        <w:tc>
          <w:tcPr>
            <w:tcW w:w="2834" w:type="dxa"/>
          </w:tcPr>
          <w:p w:rsidR="00AC63FB" w:rsidRDefault="00AC63FB">
            <w:pPr>
              <w:pStyle w:val="ConsPlusNormal"/>
              <w:jc w:val="center"/>
            </w:pPr>
            <w:r>
              <w:t>Сумма средств, взысканная судом, в рублях</w:t>
            </w:r>
          </w:p>
        </w:tc>
      </w:tr>
      <w:tr w:rsidR="00AC63FB">
        <w:tc>
          <w:tcPr>
            <w:tcW w:w="2834" w:type="dxa"/>
          </w:tcPr>
          <w:p w:rsidR="00AC63FB" w:rsidRDefault="00AC63FB">
            <w:pPr>
              <w:pStyle w:val="ConsPlusNormal"/>
            </w:pPr>
          </w:p>
        </w:tc>
        <w:tc>
          <w:tcPr>
            <w:tcW w:w="3401" w:type="dxa"/>
          </w:tcPr>
          <w:p w:rsidR="00AC63FB" w:rsidRDefault="00AC63FB">
            <w:pPr>
              <w:pStyle w:val="ConsPlusNormal"/>
            </w:pPr>
          </w:p>
        </w:tc>
        <w:tc>
          <w:tcPr>
            <w:tcW w:w="2834" w:type="dxa"/>
          </w:tcPr>
          <w:p w:rsidR="00AC63FB" w:rsidRDefault="00AC63FB">
            <w:pPr>
              <w:pStyle w:val="ConsPlusNormal"/>
            </w:pPr>
          </w:p>
        </w:tc>
      </w:tr>
    </w:tbl>
    <w:p w:rsidR="00AC63FB" w:rsidRDefault="00AC63FB">
      <w:pPr>
        <w:pStyle w:val="ConsPlusNormal"/>
        <w:jc w:val="both"/>
      </w:pPr>
    </w:p>
    <w:p w:rsidR="00AC63FB" w:rsidRDefault="00AC63FB">
      <w:pPr>
        <w:pStyle w:val="ConsPlusNormal"/>
        <w:ind w:firstLine="540"/>
        <w:jc w:val="both"/>
      </w:pPr>
      <w:r>
        <w:t>--------------------------------</w:t>
      </w:r>
    </w:p>
    <w:p w:rsidR="00AC63FB" w:rsidRDefault="00AC63FB">
      <w:pPr>
        <w:pStyle w:val="ConsPlusNormal"/>
        <w:spacing w:before="220"/>
        <w:ind w:firstLine="540"/>
        <w:jc w:val="both"/>
      </w:pPr>
      <w:r>
        <w:t>&lt;*&gt; - информация о плане финансово-хозяйственной деятельности и отчете о результатах деятельности государственных учреждений и об использовании закрепленного за ними имущества, находящегося в собственности Ивановской области, представляется с 01.01.2026.</w:t>
      </w:r>
    </w:p>
    <w:p w:rsidR="00AC63FB" w:rsidRDefault="00AC63FB">
      <w:pPr>
        <w:pStyle w:val="ConsPlusNormal"/>
        <w:spacing w:before="220"/>
        <w:ind w:firstLine="540"/>
        <w:jc w:val="both"/>
      </w:pPr>
      <w:r>
        <w:t xml:space="preserve">&lt;**&gt; - информация заполняется в случае отсутствия направленной (представленной) </w:t>
      </w:r>
      <w:r>
        <w:lastRenderedPageBreak/>
        <w:t xml:space="preserve">информации ГАБС в Департамент финансов Ивановской области в установленных им Порядках, принятых согласно </w:t>
      </w:r>
      <w:hyperlink r:id="rId20">
        <w:r>
          <w:rPr>
            <w:color w:val="0000FF"/>
          </w:rPr>
          <w:t>ст. 242.2</w:t>
        </w:r>
      </w:hyperlink>
      <w:r>
        <w:t xml:space="preserve"> БК РФ.</w:t>
      </w:r>
    </w:p>
    <w:p w:rsidR="00AC63FB" w:rsidRDefault="00AC63FB">
      <w:pPr>
        <w:pStyle w:val="ConsPlusNormal"/>
        <w:jc w:val="both"/>
      </w:pPr>
    </w:p>
    <w:p w:rsidR="00AC63FB" w:rsidRDefault="00AC63FB">
      <w:pPr>
        <w:pStyle w:val="ConsPlusNormal"/>
        <w:jc w:val="both"/>
      </w:pPr>
    </w:p>
    <w:p w:rsidR="00AC63FB" w:rsidRDefault="00AC63FB">
      <w:pPr>
        <w:pStyle w:val="ConsPlusNormal"/>
        <w:jc w:val="both"/>
      </w:pPr>
    </w:p>
    <w:p w:rsidR="00AC63FB" w:rsidRDefault="00AC63FB">
      <w:pPr>
        <w:pStyle w:val="ConsPlusNormal"/>
        <w:jc w:val="both"/>
      </w:pPr>
    </w:p>
    <w:p w:rsidR="00AC63FB" w:rsidRDefault="00AC63FB">
      <w:pPr>
        <w:pStyle w:val="ConsPlusNormal"/>
        <w:jc w:val="both"/>
      </w:pPr>
    </w:p>
    <w:p w:rsidR="00AC63FB" w:rsidRDefault="00AC63FB">
      <w:pPr>
        <w:pStyle w:val="ConsPlusNormal"/>
        <w:jc w:val="right"/>
        <w:outlineLvl w:val="1"/>
      </w:pPr>
      <w:r>
        <w:t>Приложение 3</w:t>
      </w:r>
    </w:p>
    <w:p w:rsidR="00AC63FB" w:rsidRDefault="00AC63FB">
      <w:pPr>
        <w:pStyle w:val="ConsPlusNormal"/>
        <w:jc w:val="right"/>
      </w:pPr>
      <w:r>
        <w:t>к Порядку</w:t>
      </w:r>
    </w:p>
    <w:p w:rsidR="00AC63FB" w:rsidRDefault="00AC63FB">
      <w:pPr>
        <w:pStyle w:val="ConsPlusNormal"/>
        <w:jc w:val="right"/>
      </w:pPr>
      <w:r>
        <w:t>проведения Департаментом финансов Ивановской области</w:t>
      </w:r>
    </w:p>
    <w:p w:rsidR="00AC63FB" w:rsidRDefault="00AC63FB">
      <w:pPr>
        <w:pStyle w:val="ConsPlusNormal"/>
        <w:jc w:val="right"/>
      </w:pPr>
      <w:r>
        <w:t>мониторинга качества финансового менеджмента</w:t>
      </w:r>
    </w:p>
    <w:p w:rsidR="00AC63FB" w:rsidRDefault="00AC63F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AC63FB">
        <w:tc>
          <w:tcPr>
            <w:tcW w:w="9070" w:type="dxa"/>
            <w:tcBorders>
              <w:top w:val="nil"/>
              <w:left w:val="nil"/>
              <w:bottom w:val="nil"/>
              <w:right w:val="nil"/>
            </w:tcBorders>
          </w:tcPr>
          <w:p w:rsidR="00AC63FB" w:rsidRDefault="00AC63FB">
            <w:pPr>
              <w:pStyle w:val="ConsPlusNormal"/>
              <w:jc w:val="center"/>
            </w:pPr>
            <w:bookmarkStart w:id="8" w:name="P912"/>
            <w:bookmarkEnd w:id="8"/>
            <w:r>
              <w:t>СВЕДЕНИЯ</w:t>
            </w:r>
          </w:p>
          <w:p w:rsidR="00AC63FB" w:rsidRDefault="00AC63FB">
            <w:pPr>
              <w:pStyle w:val="ConsPlusNormal"/>
              <w:jc w:val="center"/>
            </w:pPr>
            <w:r>
              <w:t>о реализации мер, направленных на повышение качества финансового менеджмента</w:t>
            </w:r>
          </w:p>
          <w:p w:rsidR="00AC63FB" w:rsidRDefault="00AC63FB">
            <w:pPr>
              <w:pStyle w:val="ConsPlusNormal"/>
              <w:jc w:val="center"/>
            </w:pPr>
            <w:r>
              <w:t>за __________ год</w:t>
            </w:r>
          </w:p>
        </w:tc>
      </w:tr>
      <w:tr w:rsidR="00AC63FB">
        <w:tc>
          <w:tcPr>
            <w:tcW w:w="9070" w:type="dxa"/>
            <w:tcBorders>
              <w:top w:val="nil"/>
              <w:left w:val="nil"/>
              <w:bottom w:val="nil"/>
              <w:right w:val="nil"/>
            </w:tcBorders>
          </w:tcPr>
          <w:p w:rsidR="00AC63FB" w:rsidRDefault="00AC63FB">
            <w:pPr>
              <w:pStyle w:val="ConsPlusNormal"/>
              <w:jc w:val="both"/>
            </w:pPr>
            <w:r>
              <w:t>Главный администратор средств</w:t>
            </w:r>
          </w:p>
          <w:p w:rsidR="00AC63FB" w:rsidRDefault="00AC63FB">
            <w:pPr>
              <w:pStyle w:val="ConsPlusNormal"/>
              <w:jc w:val="both"/>
            </w:pPr>
            <w:r>
              <w:t>областного бюджета ________________________________________________________</w:t>
            </w:r>
          </w:p>
        </w:tc>
      </w:tr>
    </w:tbl>
    <w:p w:rsidR="00AC63FB" w:rsidRDefault="00AC63F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4"/>
        <w:gridCol w:w="1644"/>
        <w:gridCol w:w="1644"/>
        <w:gridCol w:w="1701"/>
        <w:gridCol w:w="1134"/>
        <w:gridCol w:w="1134"/>
      </w:tblGrid>
      <w:tr w:rsidR="00AC63FB">
        <w:tc>
          <w:tcPr>
            <w:tcW w:w="1814" w:type="dxa"/>
            <w:vMerge w:val="restart"/>
          </w:tcPr>
          <w:p w:rsidR="00AC63FB" w:rsidRDefault="00AC63FB">
            <w:pPr>
              <w:pStyle w:val="ConsPlusNormal"/>
              <w:jc w:val="center"/>
            </w:pPr>
            <w:r>
              <w:t>Наименование направления оценки качества</w:t>
            </w:r>
          </w:p>
        </w:tc>
        <w:tc>
          <w:tcPr>
            <w:tcW w:w="1644" w:type="dxa"/>
            <w:vMerge w:val="restart"/>
          </w:tcPr>
          <w:p w:rsidR="00AC63FB" w:rsidRDefault="00AC63FB">
            <w:pPr>
              <w:pStyle w:val="ConsPlusNormal"/>
              <w:jc w:val="center"/>
            </w:pPr>
            <w:r>
              <w:t>Отклонение от целевого значения направления оценки качества в %</w:t>
            </w:r>
          </w:p>
        </w:tc>
        <w:tc>
          <w:tcPr>
            <w:tcW w:w="1644" w:type="dxa"/>
            <w:vMerge w:val="restart"/>
          </w:tcPr>
          <w:p w:rsidR="00AC63FB" w:rsidRDefault="00AC63FB">
            <w:pPr>
              <w:pStyle w:val="ConsPlusNormal"/>
              <w:jc w:val="center"/>
            </w:pPr>
            <w:r>
              <w:t>Причина(ы) отклонения</w:t>
            </w:r>
          </w:p>
        </w:tc>
        <w:tc>
          <w:tcPr>
            <w:tcW w:w="3969" w:type="dxa"/>
            <w:gridSpan w:val="3"/>
          </w:tcPr>
          <w:p w:rsidR="00AC63FB" w:rsidRDefault="00AC63FB">
            <w:pPr>
              <w:pStyle w:val="ConsPlusNormal"/>
              <w:jc w:val="center"/>
            </w:pPr>
            <w:r>
              <w:t>Исполнение мер, направленных на повышение качества финансового менеджмента</w:t>
            </w:r>
          </w:p>
        </w:tc>
      </w:tr>
      <w:tr w:rsidR="00AC63FB">
        <w:tc>
          <w:tcPr>
            <w:tcW w:w="1814" w:type="dxa"/>
            <w:vMerge/>
          </w:tcPr>
          <w:p w:rsidR="00AC63FB" w:rsidRDefault="00AC63FB">
            <w:pPr>
              <w:pStyle w:val="ConsPlusNormal"/>
            </w:pPr>
          </w:p>
        </w:tc>
        <w:tc>
          <w:tcPr>
            <w:tcW w:w="1644" w:type="dxa"/>
            <w:vMerge/>
          </w:tcPr>
          <w:p w:rsidR="00AC63FB" w:rsidRDefault="00AC63FB">
            <w:pPr>
              <w:pStyle w:val="ConsPlusNormal"/>
            </w:pPr>
          </w:p>
        </w:tc>
        <w:tc>
          <w:tcPr>
            <w:tcW w:w="1644" w:type="dxa"/>
            <w:vMerge/>
          </w:tcPr>
          <w:p w:rsidR="00AC63FB" w:rsidRDefault="00AC63FB">
            <w:pPr>
              <w:pStyle w:val="ConsPlusNormal"/>
            </w:pPr>
          </w:p>
        </w:tc>
        <w:tc>
          <w:tcPr>
            <w:tcW w:w="1701" w:type="dxa"/>
          </w:tcPr>
          <w:p w:rsidR="00AC63FB" w:rsidRDefault="00AC63FB">
            <w:pPr>
              <w:pStyle w:val="ConsPlusNormal"/>
              <w:jc w:val="center"/>
            </w:pPr>
            <w:r>
              <w:t>Наименование мероприятия</w:t>
            </w:r>
          </w:p>
        </w:tc>
        <w:tc>
          <w:tcPr>
            <w:tcW w:w="1134" w:type="dxa"/>
          </w:tcPr>
          <w:p w:rsidR="00AC63FB" w:rsidRDefault="00AC63FB">
            <w:pPr>
              <w:pStyle w:val="ConsPlusNormal"/>
              <w:jc w:val="center"/>
            </w:pPr>
            <w:r>
              <w:t>Срок исполнения</w:t>
            </w:r>
          </w:p>
        </w:tc>
        <w:tc>
          <w:tcPr>
            <w:tcW w:w="1134" w:type="dxa"/>
          </w:tcPr>
          <w:p w:rsidR="00AC63FB" w:rsidRDefault="00AC63FB">
            <w:pPr>
              <w:pStyle w:val="ConsPlusNormal"/>
              <w:jc w:val="center"/>
            </w:pPr>
            <w:r>
              <w:t>Отметка об исполнении</w:t>
            </w:r>
          </w:p>
        </w:tc>
      </w:tr>
      <w:tr w:rsidR="00AC63FB">
        <w:tc>
          <w:tcPr>
            <w:tcW w:w="1814" w:type="dxa"/>
          </w:tcPr>
          <w:p w:rsidR="00AC63FB" w:rsidRDefault="00AC63FB">
            <w:pPr>
              <w:pStyle w:val="ConsPlusNormal"/>
              <w:jc w:val="center"/>
            </w:pPr>
            <w:r>
              <w:t>1</w:t>
            </w:r>
          </w:p>
        </w:tc>
        <w:tc>
          <w:tcPr>
            <w:tcW w:w="1644" w:type="dxa"/>
          </w:tcPr>
          <w:p w:rsidR="00AC63FB" w:rsidRDefault="00AC63FB">
            <w:pPr>
              <w:pStyle w:val="ConsPlusNormal"/>
              <w:jc w:val="center"/>
            </w:pPr>
            <w:r>
              <w:t>2</w:t>
            </w:r>
          </w:p>
        </w:tc>
        <w:tc>
          <w:tcPr>
            <w:tcW w:w="1644" w:type="dxa"/>
          </w:tcPr>
          <w:p w:rsidR="00AC63FB" w:rsidRDefault="00AC63FB">
            <w:pPr>
              <w:pStyle w:val="ConsPlusNormal"/>
              <w:jc w:val="center"/>
            </w:pPr>
            <w:r>
              <w:t>3</w:t>
            </w:r>
          </w:p>
        </w:tc>
        <w:tc>
          <w:tcPr>
            <w:tcW w:w="1701" w:type="dxa"/>
          </w:tcPr>
          <w:p w:rsidR="00AC63FB" w:rsidRDefault="00AC63FB">
            <w:pPr>
              <w:pStyle w:val="ConsPlusNormal"/>
              <w:jc w:val="center"/>
            </w:pPr>
            <w:r>
              <w:t>4</w:t>
            </w:r>
          </w:p>
        </w:tc>
        <w:tc>
          <w:tcPr>
            <w:tcW w:w="1134" w:type="dxa"/>
          </w:tcPr>
          <w:p w:rsidR="00AC63FB" w:rsidRDefault="00AC63FB">
            <w:pPr>
              <w:pStyle w:val="ConsPlusNormal"/>
              <w:jc w:val="center"/>
            </w:pPr>
            <w:r>
              <w:t>5</w:t>
            </w:r>
          </w:p>
        </w:tc>
        <w:tc>
          <w:tcPr>
            <w:tcW w:w="1134" w:type="dxa"/>
          </w:tcPr>
          <w:p w:rsidR="00AC63FB" w:rsidRDefault="00AC63FB">
            <w:pPr>
              <w:pStyle w:val="ConsPlusNormal"/>
              <w:jc w:val="center"/>
            </w:pPr>
            <w:r>
              <w:t>6</w:t>
            </w:r>
          </w:p>
        </w:tc>
      </w:tr>
      <w:tr w:rsidR="00AC63FB">
        <w:tc>
          <w:tcPr>
            <w:tcW w:w="1814" w:type="dxa"/>
          </w:tcPr>
          <w:p w:rsidR="00AC63FB" w:rsidRDefault="00AC63FB">
            <w:pPr>
              <w:pStyle w:val="ConsPlusNormal"/>
            </w:pPr>
          </w:p>
        </w:tc>
        <w:tc>
          <w:tcPr>
            <w:tcW w:w="1644" w:type="dxa"/>
          </w:tcPr>
          <w:p w:rsidR="00AC63FB" w:rsidRDefault="00AC63FB">
            <w:pPr>
              <w:pStyle w:val="ConsPlusNormal"/>
            </w:pPr>
          </w:p>
        </w:tc>
        <w:tc>
          <w:tcPr>
            <w:tcW w:w="1644" w:type="dxa"/>
          </w:tcPr>
          <w:p w:rsidR="00AC63FB" w:rsidRDefault="00AC63FB">
            <w:pPr>
              <w:pStyle w:val="ConsPlusNormal"/>
            </w:pPr>
          </w:p>
        </w:tc>
        <w:tc>
          <w:tcPr>
            <w:tcW w:w="1701" w:type="dxa"/>
          </w:tcPr>
          <w:p w:rsidR="00AC63FB" w:rsidRDefault="00AC63FB">
            <w:pPr>
              <w:pStyle w:val="ConsPlusNormal"/>
            </w:pPr>
          </w:p>
        </w:tc>
        <w:tc>
          <w:tcPr>
            <w:tcW w:w="1134" w:type="dxa"/>
          </w:tcPr>
          <w:p w:rsidR="00AC63FB" w:rsidRDefault="00AC63FB">
            <w:pPr>
              <w:pStyle w:val="ConsPlusNormal"/>
            </w:pPr>
          </w:p>
        </w:tc>
        <w:tc>
          <w:tcPr>
            <w:tcW w:w="1134" w:type="dxa"/>
          </w:tcPr>
          <w:p w:rsidR="00AC63FB" w:rsidRDefault="00AC63FB">
            <w:pPr>
              <w:pStyle w:val="ConsPlusNormal"/>
            </w:pPr>
          </w:p>
        </w:tc>
      </w:tr>
      <w:tr w:rsidR="00AC63FB">
        <w:tc>
          <w:tcPr>
            <w:tcW w:w="1814" w:type="dxa"/>
          </w:tcPr>
          <w:p w:rsidR="00AC63FB" w:rsidRDefault="00AC63FB">
            <w:pPr>
              <w:pStyle w:val="ConsPlusNormal"/>
            </w:pPr>
          </w:p>
        </w:tc>
        <w:tc>
          <w:tcPr>
            <w:tcW w:w="1644" w:type="dxa"/>
          </w:tcPr>
          <w:p w:rsidR="00AC63FB" w:rsidRDefault="00AC63FB">
            <w:pPr>
              <w:pStyle w:val="ConsPlusNormal"/>
            </w:pPr>
          </w:p>
        </w:tc>
        <w:tc>
          <w:tcPr>
            <w:tcW w:w="1644" w:type="dxa"/>
          </w:tcPr>
          <w:p w:rsidR="00AC63FB" w:rsidRDefault="00AC63FB">
            <w:pPr>
              <w:pStyle w:val="ConsPlusNormal"/>
            </w:pPr>
          </w:p>
        </w:tc>
        <w:tc>
          <w:tcPr>
            <w:tcW w:w="1701" w:type="dxa"/>
          </w:tcPr>
          <w:p w:rsidR="00AC63FB" w:rsidRDefault="00AC63FB">
            <w:pPr>
              <w:pStyle w:val="ConsPlusNormal"/>
            </w:pPr>
          </w:p>
        </w:tc>
        <w:tc>
          <w:tcPr>
            <w:tcW w:w="1134" w:type="dxa"/>
          </w:tcPr>
          <w:p w:rsidR="00AC63FB" w:rsidRDefault="00AC63FB">
            <w:pPr>
              <w:pStyle w:val="ConsPlusNormal"/>
            </w:pPr>
          </w:p>
        </w:tc>
        <w:tc>
          <w:tcPr>
            <w:tcW w:w="1134" w:type="dxa"/>
          </w:tcPr>
          <w:p w:rsidR="00AC63FB" w:rsidRDefault="00AC63FB">
            <w:pPr>
              <w:pStyle w:val="ConsPlusNormal"/>
            </w:pPr>
          </w:p>
        </w:tc>
      </w:tr>
      <w:tr w:rsidR="00AC63FB">
        <w:tc>
          <w:tcPr>
            <w:tcW w:w="1814" w:type="dxa"/>
          </w:tcPr>
          <w:p w:rsidR="00AC63FB" w:rsidRDefault="00AC63FB">
            <w:pPr>
              <w:pStyle w:val="ConsPlusNormal"/>
            </w:pPr>
          </w:p>
        </w:tc>
        <w:tc>
          <w:tcPr>
            <w:tcW w:w="1644" w:type="dxa"/>
          </w:tcPr>
          <w:p w:rsidR="00AC63FB" w:rsidRDefault="00AC63FB">
            <w:pPr>
              <w:pStyle w:val="ConsPlusNormal"/>
            </w:pPr>
          </w:p>
        </w:tc>
        <w:tc>
          <w:tcPr>
            <w:tcW w:w="1644" w:type="dxa"/>
          </w:tcPr>
          <w:p w:rsidR="00AC63FB" w:rsidRDefault="00AC63FB">
            <w:pPr>
              <w:pStyle w:val="ConsPlusNormal"/>
            </w:pPr>
          </w:p>
        </w:tc>
        <w:tc>
          <w:tcPr>
            <w:tcW w:w="1701" w:type="dxa"/>
          </w:tcPr>
          <w:p w:rsidR="00AC63FB" w:rsidRDefault="00AC63FB">
            <w:pPr>
              <w:pStyle w:val="ConsPlusNormal"/>
            </w:pPr>
          </w:p>
        </w:tc>
        <w:tc>
          <w:tcPr>
            <w:tcW w:w="1134" w:type="dxa"/>
          </w:tcPr>
          <w:p w:rsidR="00AC63FB" w:rsidRDefault="00AC63FB">
            <w:pPr>
              <w:pStyle w:val="ConsPlusNormal"/>
            </w:pPr>
          </w:p>
        </w:tc>
        <w:tc>
          <w:tcPr>
            <w:tcW w:w="1134" w:type="dxa"/>
          </w:tcPr>
          <w:p w:rsidR="00AC63FB" w:rsidRDefault="00AC63FB">
            <w:pPr>
              <w:pStyle w:val="ConsPlusNormal"/>
            </w:pPr>
          </w:p>
        </w:tc>
      </w:tr>
      <w:tr w:rsidR="00AC63FB">
        <w:tc>
          <w:tcPr>
            <w:tcW w:w="1814" w:type="dxa"/>
          </w:tcPr>
          <w:p w:rsidR="00AC63FB" w:rsidRDefault="00AC63FB">
            <w:pPr>
              <w:pStyle w:val="ConsPlusNormal"/>
            </w:pPr>
          </w:p>
        </w:tc>
        <w:tc>
          <w:tcPr>
            <w:tcW w:w="1644" w:type="dxa"/>
          </w:tcPr>
          <w:p w:rsidR="00AC63FB" w:rsidRDefault="00AC63FB">
            <w:pPr>
              <w:pStyle w:val="ConsPlusNormal"/>
            </w:pPr>
          </w:p>
        </w:tc>
        <w:tc>
          <w:tcPr>
            <w:tcW w:w="1644" w:type="dxa"/>
          </w:tcPr>
          <w:p w:rsidR="00AC63FB" w:rsidRDefault="00AC63FB">
            <w:pPr>
              <w:pStyle w:val="ConsPlusNormal"/>
            </w:pPr>
          </w:p>
        </w:tc>
        <w:tc>
          <w:tcPr>
            <w:tcW w:w="1701" w:type="dxa"/>
          </w:tcPr>
          <w:p w:rsidR="00AC63FB" w:rsidRDefault="00AC63FB">
            <w:pPr>
              <w:pStyle w:val="ConsPlusNormal"/>
            </w:pPr>
          </w:p>
        </w:tc>
        <w:tc>
          <w:tcPr>
            <w:tcW w:w="1134" w:type="dxa"/>
          </w:tcPr>
          <w:p w:rsidR="00AC63FB" w:rsidRDefault="00AC63FB">
            <w:pPr>
              <w:pStyle w:val="ConsPlusNormal"/>
            </w:pPr>
          </w:p>
        </w:tc>
        <w:tc>
          <w:tcPr>
            <w:tcW w:w="1134" w:type="dxa"/>
          </w:tcPr>
          <w:p w:rsidR="00AC63FB" w:rsidRDefault="00AC63FB">
            <w:pPr>
              <w:pStyle w:val="ConsPlusNormal"/>
            </w:pPr>
          </w:p>
        </w:tc>
      </w:tr>
      <w:tr w:rsidR="00AC63FB">
        <w:tc>
          <w:tcPr>
            <w:tcW w:w="1814" w:type="dxa"/>
          </w:tcPr>
          <w:p w:rsidR="00AC63FB" w:rsidRDefault="00AC63FB">
            <w:pPr>
              <w:pStyle w:val="ConsPlusNormal"/>
            </w:pPr>
          </w:p>
        </w:tc>
        <w:tc>
          <w:tcPr>
            <w:tcW w:w="1644" w:type="dxa"/>
          </w:tcPr>
          <w:p w:rsidR="00AC63FB" w:rsidRDefault="00AC63FB">
            <w:pPr>
              <w:pStyle w:val="ConsPlusNormal"/>
            </w:pPr>
          </w:p>
        </w:tc>
        <w:tc>
          <w:tcPr>
            <w:tcW w:w="1644" w:type="dxa"/>
          </w:tcPr>
          <w:p w:rsidR="00AC63FB" w:rsidRDefault="00AC63FB">
            <w:pPr>
              <w:pStyle w:val="ConsPlusNormal"/>
            </w:pPr>
          </w:p>
        </w:tc>
        <w:tc>
          <w:tcPr>
            <w:tcW w:w="1701" w:type="dxa"/>
          </w:tcPr>
          <w:p w:rsidR="00AC63FB" w:rsidRDefault="00AC63FB">
            <w:pPr>
              <w:pStyle w:val="ConsPlusNormal"/>
            </w:pPr>
          </w:p>
        </w:tc>
        <w:tc>
          <w:tcPr>
            <w:tcW w:w="1134" w:type="dxa"/>
          </w:tcPr>
          <w:p w:rsidR="00AC63FB" w:rsidRDefault="00AC63FB">
            <w:pPr>
              <w:pStyle w:val="ConsPlusNormal"/>
            </w:pPr>
          </w:p>
        </w:tc>
        <w:tc>
          <w:tcPr>
            <w:tcW w:w="1134" w:type="dxa"/>
          </w:tcPr>
          <w:p w:rsidR="00AC63FB" w:rsidRDefault="00AC63FB">
            <w:pPr>
              <w:pStyle w:val="ConsPlusNormal"/>
            </w:pPr>
          </w:p>
        </w:tc>
      </w:tr>
      <w:tr w:rsidR="00AC63FB">
        <w:tc>
          <w:tcPr>
            <w:tcW w:w="1814" w:type="dxa"/>
          </w:tcPr>
          <w:p w:rsidR="00AC63FB" w:rsidRDefault="00AC63FB">
            <w:pPr>
              <w:pStyle w:val="ConsPlusNormal"/>
            </w:pPr>
          </w:p>
        </w:tc>
        <w:tc>
          <w:tcPr>
            <w:tcW w:w="1644" w:type="dxa"/>
          </w:tcPr>
          <w:p w:rsidR="00AC63FB" w:rsidRDefault="00AC63FB">
            <w:pPr>
              <w:pStyle w:val="ConsPlusNormal"/>
            </w:pPr>
          </w:p>
        </w:tc>
        <w:tc>
          <w:tcPr>
            <w:tcW w:w="1644" w:type="dxa"/>
          </w:tcPr>
          <w:p w:rsidR="00AC63FB" w:rsidRDefault="00AC63FB">
            <w:pPr>
              <w:pStyle w:val="ConsPlusNormal"/>
            </w:pPr>
          </w:p>
        </w:tc>
        <w:tc>
          <w:tcPr>
            <w:tcW w:w="1701" w:type="dxa"/>
          </w:tcPr>
          <w:p w:rsidR="00AC63FB" w:rsidRDefault="00AC63FB">
            <w:pPr>
              <w:pStyle w:val="ConsPlusNormal"/>
            </w:pPr>
          </w:p>
        </w:tc>
        <w:tc>
          <w:tcPr>
            <w:tcW w:w="1134" w:type="dxa"/>
          </w:tcPr>
          <w:p w:rsidR="00AC63FB" w:rsidRDefault="00AC63FB">
            <w:pPr>
              <w:pStyle w:val="ConsPlusNormal"/>
            </w:pPr>
          </w:p>
        </w:tc>
        <w:tc>
          <w:tcPr>
            <w:tcW w:w="1134" w:type="dxa"/>
          </w:tcPr>
          <w:p w:rsidR="00AC63FB" w:rsidRDefault="00AC63FB">
            <w:pPr>
              <w:pStyle w:val="ConsPlusNormal"/>
            </w:pPr>
          </w:p>
        </w:tc>
      </w:tr>
    </w:tbl>
    <w:p w:rsidR="00AC63FB" w:rsidRDefault="00AC63F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814"/>
        <w:gridCol w:w="1903"/>
        <w:gridCol w:w="1904"/>
        <w:gridCol w:w="3449"/>
      </w:tblGrid>
      <w:tr w:rsidR="00AC63FB">
        <w:tc>
          <w:tcPr>
            <w:tcW w:w="1814" w:type="dxa"/>
            <w:tcBorders>
              <w:top w:val="nil"/>
              <w:left w:val="nil"/>
              <w:bottom w:val="nil"/>
              <w:right w:val="nil"/>
            </w:tcBorders>
          </w:tcPr>
          <w:p w:rsidR="00AC63FB" w:rsidRDefault="00AC63FB">
            <w:pPr>
              <w:pStyle w:val="ConsPlusNormal"/>
              <w:jc w:val="both"/>
            </w:pPr>
            <w:r>
              <w:t>Руководитель</w:t>
            </w:r>
          </w:p>
        </w:tc>
        <w:tc>
          <w:tcPr>
            <w:tcW w:w="1903" w:type="dxa"/>
            <w:tcBorders>
              <w:top w:val="nil"/>
              <w:left w:val="nil"/>
              <w:bottom w:val="nil"/>
              <w:right w:val="nil"/>
            </w:tcBorders>
          </w:tcPr>
          <w:p w:rsidR="00AC63FB" w:rsidRDefault="00AC63FB">
            <w:pPr>
              <w:pStyle w:val="ConsPlusNormal"/>
              <w:jc w:val="center"/>
            </w:pPr>
            <w:r>
              <w:t>_____________</w:t>
            </w:r>
          </w:p>
          <w:p w:rsidR="00AC63FB" w:rsidRDefault="00AC63FB">
            <w:pPr>
              <w:pStyle w:val="ConsPlusNormal"/>
              <w:jc w:val="center"/>
            </w:pPr>
            <w:r>
              <w:t>(должность)</w:t>
            </w:r>
          </w:p>
        </w:tc>
        <w:tc>
          <w:tcPr>
            <w:tcW w:w="1904" w:type="dxa"/>
            <w:tcBorders>
              <w:top w:val="nil"/>
              <w:left w:val="nil"/>
              <w:bottom w:val="nil"/>
              <w:right w:val="nil"/>
            </w:tcBorders>
          </w:tcPr>
          <w:p w:rsidR="00AC63FB" w:rsidRDefault="00AC63FB">
            <w:pPr>
              <w:pStyle w:val="ConsPlusNormal"/>
              <w:jc w:val="center"/>
            </w:pPr>
            <w:r>
              <w:t>____________</w:t>
            </w:r>
          </w:p>
          <w:p w:rsidR="00AC63FB" w:rsidRDefault="00AC63FB">
            <w:pPr>
              <w:pStyle w:val="ConsPlusNormal"/>
              <w:jc w:val="center"/>
            </w:pPr>
            <w:r>
              <w:t>(подпись)</w:t>
            </w:r>
          </w:p>
        </w:tc>
        <w:tc>
          <w:tcPr>
            <w:tcW w:w="3449" w:type="dxa"/>
            <w:tcBorders>
              <w:top w:val="nil"/>
              <w:left w:val="nil"/>
              <w:bottom w:val="nil"/>
              <w:right w:val="nil"/>
            </w:tcBorders>
          </w:tcPr>
          <w:p w:rsidR="00AC63FB" w:rsidRDefault="00AC63FB">
            <w:pPr>
              <w:pStyle w:val="ConsPlusNormal"/>
              <w:jc w:val="center"/>
            </w:pPr>
            <w:r>
              <w:t>_____________________</w:t>
            </w:r>
          </w:p>
          <w:p w:rsidR="00AC63FB" w:rsidRDefault="00AC63FB">
            <w:pPr>
              <w:pStyle w:val="ConsPlusNormal"/>
              <w:jc w:val="center"/>
            </w:pPr>
            <w:r>
              <w:t>(ФИО)</w:t>
            </w:r>
          </w:p>
        </w:tc>
      </w:tr>
      <w:tr w:rsidR="00AC63FB">
        <w:tc>
          <w:tcPr>
            <w:tcW w:w="1814" w:type="dxa"/>
            <w:tcBorders>
              <w:top w:val="nil"/>
              <w:left w:val="nil"/>
              <w:bottom w:val="nil"/>
              <w:right w:val="nil"/>
            </w:tcBorders>
          </w:tcPr>
          <w:p w:rsidR="00AC63FB" w:rsidRDefault="00AC63FB">
            <w:pPr>
              <w:pStyle w:val="ConsPlusNormal"/>
              <w:jc w:val="both"/>
            </w:pPr>
            <w:r>
              <w:t>Исполнитель</w:t>
            </w:r>
          </w:p>
        </w:tc>
        <w:tc>
          <w:tcPr>
            <w:tcW w:w="1903" w:type="dxa"/>
            <w:tcBorders>
              <w:top w:val="nil"/>
              <w:left w:val="nil"/>
              <w:bottom w:val="nil"/>
              <w:right w:val="nil"/>
            </w:tcBorders>
          </w:tcPr>
          <w:p w:rsidR="00AC63FB" w:rsidRDefault="00AC63FB">
            <w:pPr>
              <w:pStyle w:val="ConsPlusNormal"/>
              <w:jc w:val="center"/>
            </w:pPr>
            <w:r>
              <w:t>_____________</w:t>
            </w:r>
          </w:p>
          <w:p w:rsidR="00AC63FB" w:rsidRDefault="00AC63FB">
            <w:pPr>
              <w:pStyle w:val="ConsPlusNormal"/>
              <w:jc w:val="center"/>
            </w:pPr>
            <w:r>
              <w:t>(должность)</w:t>
            </w:r>
          </w:p>
        </w:tc>
        <w:tc>
          <w:tcPr>
            <w:tcW w:w="1904" w:type="dxa"/>
            <w:tcBorders>
              <w:top w:val="nil"/>
              <w:left w:val="nil"/>
              <w:bottom w:val="nil"/>
              <w:right w:val="nil"/>
            </w:tcBorders>
          </w:tcPr>
          <w:p w:rsidR="00AC63FB" w:rsidRDefault="00AC63FB">
            <w:pPr>
              <w:pStyle w:val="ConsPlusNormal"/>
              <w:jc w:val="center"/>
            </w:pPr>
            <w:r>
              <w:t>____________</w:t>
            </w:r>
          </w:p>
          <w:p w:rsidR="00AC63FB" w:rsidRDefault="00AC63FB">
            <w:pPr>
              <w:pStyle w:val="ConsPlusNormal"/>
              <w:jc w:val="center"/>
            </w:pPr>
            <w:r>
              <w:t>(ФИО)</w:t>
            </w:r>
          </w:p>
        </w:tc>
        <w:tc>
          <w:tcPr>
            <w:tcW w:w="3449" w:type="dxa"/>
            <w:tcBorders>
              <w:top w:val="nil"/>
              <w:left w:val="nil"/>
              <w:bottom w:val="nil"/>
              <w:right w:val="nil"/>
            </w:tcBorders>
          </w:tcPr>
          <w:p w:rsidR="00AC63FB" w:rsidRDefault="00AC63FB">
            <w:pPr>
              <w:pStyle w:val="ConsPlusNormal"/>
              <w:jc w:val="center"/>
            </w:pPr>
            <w:r>
              <w:t>_________________</w:t>
            </w:r>
          </w:p>
          <w:p w:rsidR="00AC63FB" w:rsidRDefault="00AC63FB">
            <w:pPr>
              <w:pStyle w:val="ConsPlusNormal"/>
              <w:jc w:val="center"/>
            </w:pPr>
            <w:r>
              <w:t>(телефон)</w:t>
            </w:r>
          </w:p>
        </w:tc>
      </w:tr>
      <w:tr w:rsidR="00AC63FB">
        <w:tc>
          <w:tcPr>
            <w:tcW w:w="9070" w:type="dxa"/>
            <w:gridSpan w:val="4"/>
            <w:tcBorders>
              <w:top w:val="nil"/>
              <w:left w:val="nil"/>
              <w:bottom w:val="nil"/>
              <w:right w:val="nil"/>
            </w:tcBorders>
          </w:tcPr>
          <w:p w:rsidR="00AC63FB" w:rsidRDefault="00AC63FB">
            <w:pPr>
              <w:pStyle w:val="ConsPlusNormal"/>
              <w:jc w:val="both"/>
            </w:pPr>
            <w:r>
              <w:t>______________________________</w:t>
            </w:r>
          </w:p>
          <w:p w:rsidR="00AC63FB" w:rsidRDefault="00AC63FB">
            <w:pPr>
              <w:pStyle w:val="ConsPlusNormal"/>
              <w:jc w:val="both"/>
            </w:pPr>
            <w:r>
              <w:t>(дата)</w:t>
            </w:r>
          </w:p>
        </w:tc>
      </w:tr>
    </w:tbl>
    <w:p w:rsidR="00AC63FB" w:rsidRDefault="00AC63FB">
      <w:pPr>
        <w:pStyle w:val="ConsPlusNormal"/>
        <w:jc w:val="both"/>
      </w:pPr>
    </w:p>
    <w:p w:rsidR="00AC63FB" w:rsidRDefault="00AC63FB">
      <w:pPr>
        <w:pStyle w:val="ConsPlusNormal"/>
        <w:jc w:val="both"/>
      </w:pPr>
    </w:p>
    <w:p w:rsidR="00AC63FB" w:rsidRDefault="00AC63FB">
      <w:pPr>
        <w:pStyle w:val="ConsPlusNormal"/>
        <w:pBdr>
          <w:bottom w:val="single" w:sz="6" w:space="0" w:color="auto"/>
        </w:pBdr>
        <w:spacing w:before="100" w:after="100"/>
        <w:jc w:val="both"/>
        <w:rPr>
          <w:sz w:val="2"/>
          <w:szCs w:val="2"/>
        </w:rPr>
      </w:pPr>
    </w:p>
    <w:p w:rsidR="007B13FA" w:rsidRDefault="007B13FA"/>
    <w:sectPr w:rsidR="007B13FA">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3FB"/>
    <w:rsid w:val="007B13FA"/>
    <w:rsid w:val="00AC63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9C6DB5-DA1F-49D3-AB4B-EFB985773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C63F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C63F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C63F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C63F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C63F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C63F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C63F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C63F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hyperlink" Target="https://login.consultant.ru/link/?req=doc&amp;base=RLAW224&amp;n=186478&amp;dst=100210" TargetMode="External"/><Relationship Id="rId18" Type="http://schemas.openxmlformats.org/officeDocument/2006/relationships/hyperlink" Target="https://login.consultant.ru/link/?req=doc&amp;base=LAW&amp;n=503620&amp;dst=102998"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3.wmf"/><Relationship Id="rId12" Type="http://schemas.openxmlformats.org/officeDocument/2006/relationships/hyperlink" Target="https://login.consultant.ru/link/?req=doc&amp;base=RLAW224&amp;n=186478&amp;dst=100210" TargetMode="External"/><Relationship Id="rId17" Type="http://schemas.openxmlformats.org/officeDocument/2006/relationships/hyperlink" Target="https://login.consultant.ru/link/?req=doc&amp;base=LAW&amp;n=202007" TargetMode="External"/><Relationship Id="rId2" Type="http://schemas.openxmlformats.org/officeDocument/2006/relationships/settings" Target="settings.xml"/><Relationship Id="rId16" Type="http://schemas.openxmlformats.org/officeDocument/2006/relationships/hyperlink" Target="https://login.consultant.ru/link/?req=doc&amp;base=RLAW224&amp;n=185522" TargetMode="External"/><Relationship Id="rId20" Type="http://schemas.openxmlformats.org/officeDocument/2006/relationships/hyperlink" Target="https://login.consultant.ru/link/?req=doc&amp;base=LAW&amp;n=503620&amp;dst=102998" TargetMode="Externa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image" Target="media/image7.wmf"/><Relationship Id="rId5" Type="http://schemas.openxmlformats.org/officeDocument/2006/relationships/image" Target="media/image1.wmf"/><Relationship Id="rId15" Type="http://schemas.openxmlformats.org/officeDocument/2006/relationships/hyperlink" Target="https://login.consultant.ru/link/?req=doc&amp;base=RLAW224&amp;n=185522" TargetMode="External"/><Relationship Id="rId10" Type="http://schemas.openxmlformats.org/officeDocument/2006/relationships/image" Target="media/image6.wmf"/><Relationship Id="rId19" Type="http://schemas.openxmlformats.org/officeDocument/2006/relationships/hyperlink" Target="https://login.consultant.ru/link/?req=doc&amp;base=LAW&amp;n=503620&amp;dst=102998" TargetMode="External"/><Relationship Id="rId4" Type="http://schemas.openxmlformats.org/officeDocument/2006/relationships/hyperlink" Target="https://login.consultant.ru/link/?req=doc&amp;base=LAW&amp;n=503620&amp;dst=4890" TargetMode="External"/><Relationship Id="rId9" Type="http://schemas.openxmlformats.org/officeDocument/2006/relationships/image" Target="media/image5.wmf"/><Relationship Id="rId14" Type="http://schemas.openxmlformats.org/officeDocument/2006/relationships/hyperlink" Target="https://login.consultant.ru/link/?req=doc&amp;base=RLAW224&amp;n=160678&amp;dst=100020"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35</Pages>
  <Words>7923</Words>
  <Characters>45166</Characters>
  <Application>Microsoft Office Word</Application>
  <DocSecurity>0</DocSecurity>
  <Lines>376</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Скалова Елена Александровна</dc:creator>
  <cp:keywords/>
  <dc:description/>
  <cp:lastModifiedBy>Скалова Елена Александровна</cp:lastModifiedBy>
  <cp:revision>1</cp:revision>
  <dcterms:created xsi:type="dcterms:W3CDTF">2025-05-23T08:10:00Z</dcterms:created>
  <dcterms:modified xsi:type="dcterms:W3CDTF">2025-05-23T08:11:00Z</dcterms:modified>
</cp:coreProperties>
</file>